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284EA" w14:textId="1269374E" w:rsidR="003628F8" w:rsidRPr="005D096B" w:rsidRDefault="00415696" w:rsidP="007B10BD">
      <w:pPr>
        <w:spacing w:before="120"/>
        <w:rPr>
          <w:rFonts w:asciiTheme="minorHAnsi" w:hAnsiTheme="minorHAnsi" w:cstheme="minorHAnsi"/>
          <w:b/>
          <w:color w:val="000000" w:themeColor="text1"/>
        </w:rPr>
      </w:pPr>
      <w:r>
        <w:rPr>
          <w:noProof/>
        </w:rPr>
        <w:drawing>
          <wp:inline distT="0" distB="0" distL="0" distR="0" wp14:anchorId="4AB0FE9E" wp14:editId="16D7FDD7">
            <wp:extent cx="1498600" cy="666750"/>
            <wp:effectExtent l="0" t="0" r="0" b="0"/>
            <wp:docPr id="128" name="Picture 128" descr="A blue check mark and scissors&#10;&#10;AI-generated content may be incorrect."/>
            <wp:cNvGraphicFramePr/>
            <a:graphic xmlns:a="http://schemas.openxmlformats.org/drawingml/2006/main">
              <a:graphicData uri="http://schemas.openxmlformats.org/drawingml/2006/picture">
                <pic:pic xmlns:pic="http://schemas.openxmlformats.org/drawingml/2006/picture">
                  <pic:nvPicPr>
                    <pic:cNvPr id="128" name="Picture 128" descr="A blue check mark and scissors&#10;&#10;AI-generated content may be incorrect."/>
                    <pic:cNvPicPr/>
                  </pic:nvPicPr>
                  <pic:blipFill>
                    <a:blip r:embed="rId11"/>
                    <a:stretch>
                      <a:fillRect/>
                    </a:stretch>
                  </pic:blipFill>
                  <pic:spPr>
                    <a:xfrm>
                      <a:off x="0" y="0"/>
                      <a:ext cx="1498600" cy="666750"/>
                    </a:xfrm>
                    <a:prstGeom prst="rect">
                      <a:avLst/>
                    </a:prstGeom>
                  </pic:spPr>
                </pic:pic>
              </a:graphicData>
            </a:graphic>
          </wp:inline>
        </w:drawing>
      </w:r>
    </w:p>
    <w:p w14:paraId="3112037D" w14:textId="77777777" w:rsidR="003628F8" w:rsidRPr="005D096B" w:rsidRDefault="003628F8" w:rsidP="007B10BD">
      <w:pPr>
        <w:spacing w:before="120"/>
        <w:rPr>
          <w:rFonts w:asciiTheme="minorHAnsi" w:hAnsiTheme="minorHAnsi" w:cstheme="minorHAnsi"/>
          <w:b/>
          <w:color w:val="000000" w:themeColor="text1"/>
        </w:rPr>
      </w:pPr>
    </w:p>
    <w:p w14:paraId="674050FD" w14:textId="23E757A6" w:rsidR="009B6844" w:rsidRPr="002A6783" w:rsidRDefault="00C0094D" w:rsidP="007B10BD">
      <w:pPr>
        <w:tabs>
          <w:tab w:val="left" w:pos="8770"/>
        </w:tabs>
        <w:spacing w:before="120"/>
        <w:rPr>
          <w:rFonts w:asciiTheme="minorHAnsi" w:hAnsiTheme="minorHAnsi" w:cstheme="minorHAnsi"/>
          <w:b/>
          <w:color w:val="000000" w:themeColor="text1"/>
          <w:sz w:val="36"/>
          <w:szCs w:val="36"/>
        </w:rPr>
      </w:pPr>
      <w:r w:rsidRPr="002A6783">
        <w:rPr>
          <w:rFonts w:asciiTheme="minorHAnsi" w:hAnsiTheme="minorHAnsi" w:cstheme="minorHAnsi"/>
          <w:b/>
          <w:color w:val="000000" w:themeColor="text1"/>
          <w:sz w:val="36"/>
          <w:szCs w:val="36"/>
        </w:rPr>
        <w:t>Tax Help for Older People</w:t>
      </w:r>
      <w:r w:rsidR="007802EC" w:rsidRPr="002A6783">
        <w:rPr>
          <w:rFonts w:asciiTheme="minorHAnsi" w:hAnsiTheme="minorHAnsi" w:cstheme="minorHAnsi"/>
          <w:b/>
          <w:color w:val="000000" w:themeColor="text1"/>
          <w:sz w:val="36"/>
          <w:szCs w:val="36"/>
        </w:rPr>
        <w:t>:</w:t>
      </w:r>
      <w:r w:rsidR="002A6783" w:rsidRPr="002A6783">
        <w:rPr>
          <w:rFonts w:asciiTheme="minorHAnsi" w:hAnsiTheme="minorHAnsi" w:cstheme="minorHAnsi"/>
          <w:b/>
          <w:color w:val="000000" w:themeColor="text1"/>
          <w:sz w:val="36"/>
          <w:szCs w:val="36"/>
        </w:rPr>
        <w:t xml:space="preserve"> </w:t>
      </w:r>
      <w:r w:rsidR="009B6844" w:rsidRPr="002A6783">
        <w:rPr>
          <w:rFonts w:asciiTheme="minorHAnsi" w:hAnsiTheme="minorHAnsi" w:cstheme="minorHAnsi"/>
          <w:b/>
          <w:color w:val="000000" w:themeColor="text1"/>
          <w:sz w:val="36"/>
          <w:szCs w:val="36"/>
        </w:rPr>
        <w:t xml:space="preserve">Safeguarding </w:t>
      </w:r>
      <w:r w:rsidR="00F142EC" w:rsidRPr="002A6783">
        <w:rPr>
          <w:rFonts w:asciiTheme="minorHAnsi" w:hAnsiTheme="minorHAnsi" w:cstheme="minorHAnsi"/>
          <w:b/>
          <w:color w:val="000000" w:themeColor="text1"/>
          <w:sz w:val="36"/>
          <w:szCs w:val="36"/>
        </w:rPr>
        <w:t>Adults</w:t>
      </w:r>
      <w:r w:rsidR="00B2407A" w:rsidRPr="002A6783">
        <w:rPr>
          <w:rFonts w:asciiTheme="minorHAnsi" w:hAnsiTheme="minorHAnsi" w:cstheme="minorHAnsi"/>
          <w:b/>
          <w:color w:val="000000" w:themeColor="text1"/>
          <w:sz w:val="36"/>
          <w:szCs w:val="36"/>
        </w:rPr>
        <w:t xml:space="preserve"> </w:t>
      </w:r>
      <w:r w:rsidR="009B6844" w:rsidRPr="002A6783">
        <w:rPr>
          <w:rFonts w:asciiTheme="minorHAnsi" w:hAnsiTheme="minorHAnsi" w:cstheme="minorHAnsi"/>
          <w:b/>
          <w:color w:val="000000" w:themeColor="text1"/>
          <w:sz w:val="36"/>
          <w:szCs w:val="36"/>
        </w:rPr>
        <w:t>Policy</w:t>
      </w:r>
      <w:r w:rsidR="004C1823" w:rsidRPr="002A6783">
        <w:rPr>
          <w:rFonts w:asciiTheme="minorHAnsi" w:hAnsiTheme="minorHAnsi" w:cstheme="minorHAnsi"/>
          <w:b/>
          <w:color w:val="000000" w:themeColor="text1"/>
          <w:sz w:val="36"/>
          <w:szCs w:val="36"/>
        </w:rPr>
        <w:tab/>
      </w:r>
    </w:p>
    <w:sdt>
      <w:sdtPr>
        <w:rPr>
          <w:rFonts w:asciiTheme="minorHAnsi" w:eastAsia="Times New Roman" w:hAnsiTheme="minorHAnsi" w:cstheme="minorHAnsi"/>
          <w:b w:val="0"/>
          <w:bCs w:val="0"/>
          <w:color w:val="000000" w:themeColor="text1"/>
          <w:lang w:val="en-GB"/>
        </w:rPr>
        <w:id w:val="108909727"/>
        <w:docPartObj>
          <w:docPartGallery w:val="Table of Contents"/>
          <w:docPartUnique/>
        </w:docPartObj>
      </w:sdtPr>
      <w:sdtContent>
        <w:p w14:paraId="296FF04C" w14:textId="77777777" w:rsidR="00527ED2" w:rsidRPr="005D096B" w:rsidRDefault="00527ED2" w:rsidP="007B10BD">
          <w:pPr>
            <w:pStyle w:val="TOCHeading"/>
            <w:spacing w:before="120" w:line="240" w:lineRule="auto"/>
            <w:rPr>
              <w:rFonts w:asciiTheme="minorHAnsi" w:hAnsiTheme="minorHAnsi" w:cstheme="minorHAnsi"/>
              <w:color w:val="000000" w:themeColor="text1"/>
            </w:rPr>
          </w:pPr>
          <w:r w:rsidRPr="005D096B">
            <w:rPr>
              <w:rFonts w:asciiTheme="minorHAnsi" w:hAnsiTheme="minorHAnsi" w:cstheme="minorHAnsi"/>
              <w:color w:val="000000" w:themeColor="text1"/>
            </w:rPr>
            <w:t>Contents</w:t>
          </w:r>
        </w:p>
        <w:p w14:paraId="50DB30E4" w14:textId="5AD5BC5D" w:rsidR="007F2799" w:rsidRDefault="007F1F3D">
          <w:pPr>
            <w:pStyle w:val="TOC2"/>
            <w:rPr>
              <w:rFonts w:asciiTheme="minorHAnsi" w:eastAsiaTheme="minorEastAsia" w:hAnsiTheme="minorHAnsi" w:cstheme="minorBidi"/>
              <w:noProof/>
              <w:kern w:val="2"/>
              <w:sz w:val="24"/>
              <w:szCs w:val="24"/>
              <w:lang w:eastAsia="en-GB"/>
              <w14:ligatures w14:val="standardContextual"/>
            </w:rPr>
          </w:pPr>
          <w:r w:rsidRPr="005D096B">
            <w:rPr>
              <w:rFonts w:asciiTheme="minorHAnsi" w:hAnsiTheme="minorHAnsi" w:cstheme="minorHAnsi"/>
              <w:color w:val="000000" w:themeColor="text1"/>
            </w:rPr>
            <w:fldChar w:fldCharType="begin"/>
          </w:r>
          <w:r w:rsidR="00527ED2" w:rsidRPr="005D096B">
            <w:rPr>
              <w:rFonts w:asciiTheme="minorHAnsi" w:hAnsiTheme="minorHAnsi" w:cstheme="minorHAnsi"/>
              <w:color w:val="000000" w:themeColor="text1"/>
            </w:rPr>
            <w:instrText xml:space="preserve"> TOC \o "1-3" \h \z \u </w:instrText>
          </w:r>
          <w:r w:rsidRPr="005D096B">
            <w:rPr>
              <w:rFonts w:asciiTheme="minorHAnsi" w:hAnsiTheme="minorHAnsi" w:cstheme="minorHAnsi"/>
              <w:color w:val="000000" w:themeColor="text1"/>
            </w:rPr>
            <w:fldChar w:fldCharType="separate"/>
          </w:r>
          <w:hyperlink w:anchor="_Toc189833713" w:history="1">
            <w:r w:rsidR="007F2799" w:rsidRPr="0075309D">
              <w:rPr>
                <w:rStyle w:val="Hyperlink"/>
                <w:rFonts w:cstheme="minorHAnsi"/>
                <w:noProof/>
              </w:rPr>
              <w:t>1.</w:t>
            </w:r>
            <w:r w:rsidR="007F2799">
              <w:rPr>
                <w:rFonts w:asciiTheme="minorHAnsi" w:eastAsiaTheme="minorEastAsia" w:hAnsiTheme="minorHAnsi" w:cstheme="minorBidi"/>
                <w:noProof/>
                <w:kern w:val="2"/>
                <w:sz w:val="24"/>
                <w:szCs w:val="24"/>
                <w:lang w:eastAsia="en-GB"/>
                <w14:ligatures w14:val="standardContextual"/>
              </w:rPr>
              <w:tab/>
            </w:r>
            <w:r w:rsidR="007F2799" w:rsidRPr="0075309D">
              <w:rPr>
                <w:rStyle w:val="Hyperlink"/>
                <w:rFonts w:cstheme="minorHAnsi"/>
                <w:noProof/>
              </w:rPr>
              <w:t>Introduction</w:t>
            </w:r>
            <w:r w:rsidR="007F2799">
              <w:rPr>
                <w:noProof/>
                <w:webHidden/>
              </w:rPr>
              <w:tab/>
            </w:r>
            <w:r w:rsidR="007F2799">
              <w:rPr>
                <w:noProof/>
                <w:webHidden/>
              </w:rPr>
              <w:fldChar w:fldCharType="begin"/>
            </w:r>
            <w:r w:rsidR="007F2799">
              <w:rPr>
                <w:noProof/>
                <w:webHidden/>
              </w:rPr>
              <w:instrText xml:space="preserve"> PAGEREF _Toc189833713 \h </w:instrText>
            </w:r>
            <w:r w:rsidR="007F2799">
              <w:rPr>
                <w:noProof/>
                <w:webHidden/>
              </w:rPr>
            </w:r>
            <w:r w:rsidR="007F2799">
              <w:rPr>
                <w:noProof/>
                <w:webHidden/>
              </w:rPr>
              <w:fldChar w:fldCharType="separate"/>
            </w:r>
            <w:r w:rsidR="007F2799">
              <w:rPr>
                <w:noProof/>
                <w:webHidden/>
              </w:rPr>
              <w:t>2</w:t>
            </w:r>
            <w:r w:rsidR="007F2799">
              <w:rPr>
                <w:noProof/>
                <w:webHidden/>
              </w:rPr>
              <w:fldChar w:fldCharType="end"/>
            </w:r>
          </w:hyperlink>
        </w:p>
        <w:p w14:paraId="03EF793E" w14:textId="746254CE" w:rsidR="007F2799" w:rsidRDefault="007F2799">
          <w:pPr>
            <w:pStyle w:val="TOC2"/>
            <w:rPr>
              <w:rFonts w:asciiTheme="minorHAnsi" w:eastAsiaTheme="minorEastAsia" w:hAnsiTheme="minorHAnsi" w:cstheme="minorBidi"/>
              <w:noProof/>
              <w:kern w:val="2"/>
              <w:sz w:val="24"/>
              <w:szCs w:val="24"/>
              <w:lang w:eastAsia="en-GB"/>
              <w14:ligatures w14:val="standardContextual"/>
            </w:rPr>
          </w:pPr>
          <w:hyperlink w:anchor="_Toc189833714" w:history="1">
            <w:r w:rsidRPr="0075309D">
              <w:rPr>
                <w:rStyle w:val="Hyperlink"/>
                <w:rFonts w:cstheme="minorHAnsi"/>
                <w:noProof/>
              </w:rPr>
              <w:t>2.</w:t>
            </w:r>
            <w:r>
              <w:rPr>
                <w:rFonts w:asciiTheme="minorHAnsi" w:eastAsiaTheme="minorEastAsia" w:hAnsiTheme="minorHAnsi" w:cstheme="minorBidi"/>
                <w:noProof/>
                <w:kern w:val="2"/>
                <w:sz w:val="24"/>
                <w:szCs w:val="24"/>
                <w:lang w:eastAsia="en-GB"/>
                <w14:ligatures w14:val="standardContextual"/>
              </w:rPr>
              <w:tab/>
            </w:r>
            <w:r w:rsidRPr="0075309D">
              <w:rPr>
                <w:rStyle w:val="Hyperlink"/>
                <w:rFonts w:cstheme="minorHAnsi"/>
                <w:noProof/>
              </w:rPr>
              <w:t>Scope</w:t>
            </w:r>
            <w:r>
              <w:rPr>
                <w:noProof/>
                <w:webHidden/>
              </w:rPr>
              <w:tab/>
            </w:r>
            <w:r>
              <w:rPr>
                <w:noProof/>
                <w:webHidden/>
              </w:rPr>
              <w:fldChar w:fldCharType="begin"/>
            </w:r>
            <w:r>
              <w:rPr>
                <w:noProof/>
                <w:webHidden/>
              </w:rPr>
              <w:instrText xml:space="preserve"> PAGEREF _Toc189833714 \h </w:instrText>
            </w:r>
            <w:r>
              <w:rPr>
                <w:noProof/>
                <w:webHidden/>
              </w:rPr>
            </w:r>
            <w:r>
              <w:rPr>
                <w:noProof/>
                <w:webHidden/>
              </w:rPr>
              <w:fldChar w:fldCharType="separate"/>
            </w:r>
            <w:r>
              <w:rPr>
                <w:noProof/>
                <w:webHidden/>
              </w:rPr>
              <w:t>3</w:t>
            </w:r>
            <w:r>
              <w:rPr>
                <w:noProof/>
                <w:webHidden/>
              </w:rPr>
              <w:fldChar w:fldCharType="end"/>
            </w:r>
          </w:hyperlink>
        </w:p>
        <w:p w14:paraId="150AEDE8" w14:textId="0F0C7F1B" w:rsidR="007F2799" w:rsidRDefault="007F2799">
          <w:pPr>
            <w:pStyle w:val="TOC2"/>
            <w:rPr>
              <w:rFonts w:asciiTheme="minorHAnsi" w:eastAsiaTheme="minorEastAsia" w:hAnsiTheme="minorHAnsi" w:cstheme="minorBidi"/>
              <w:noProof/>
              <w:kern w:val="2"/>
              <w:sz w:val="24"/>
              <w:szCs w:val="24"/>
              <w:lang w:eastAsia="en-GB"/>
              <w14:ligatures w14:val="standardContextual"/>
            </w:rPr>
          </w:pPr>
          <w:hyperlink w:anchor="_Toc189833715" w:history="1">
            <w:r w:rsidRPr="0075309D">
              <w:rPr>
                <w:rStyle w:val="Hyperlink"/>
                <w:rFonts w:cstheme="minorHAnsi"/>
                <w:noProof/>
              </w:rPr>
              <w:t>3.</w:t>
            </w:r>
            <w:r>
              <w:rPr>
                <w:rFonts w:asciiTheme="minorHAnsi" w:eastAsiaTheme="minorEastAsia" w:hAnsiTheme="minorHAnsi" w:cstheme="minorBidi"/>
                <w:noProof/>
                <w:kern w:val="2"/>
                <w:sz w:val="24"/>
                <w:szCs w:val="24"/>
                <w:lang w:eastAsia="en-GB"/>
                <w14:ligatures w14:val="standardContextual"/>
              </w:rPr>
              <w:tab/>
            </w:r>
            <w:r w:rsidRPr="0075309D">
              <w:rPr>
                <w:rStyle w:val="Hyperlink"/>
                <w:rFonts w:cstheme="minorHAnsi"/>
                <w:noProof/>
              </w:rPr>
              <w:t>Principles of Adult Safeguarding</w:t>
            </w:r>
            <w:r>
              <w:rPr>
                <w:noProof/>
                <w:webHidden/>
              </w:rPr>
              <w:tab/>
            </w:r>
            <w:r>
              <w:rPr>
                <w:noProof/>
                <w:webHidden/>
              </w:rPr>
              <w:fldChar w:fldCharType="begin"/>
            </w:r>
            <w:r>
              <w:rPr>
                <w:noProof/>
                <w:webHidden/>
              </w:rPr>
              <w:instrText xml:space="preserve"> PAGEREF _Toc189833715 \h </w:instrText>
            </w:r>
            <w:r>
              <w:rPr>
                <w:noProof/>
                <w:webHidden/>
              </w:rPr>
            </w:r>
            <w:r>
              <w:rPr>
                <w:noProof/>
                <w:webHidden/>
              </w:rPr>
              <w:fldChar w:fldCharType="separate"/>
            </w:r>
            <w:r>
              <w:rPr>
                <w:noProof/>
                <w:webHidden/>
              </w:rPr>
              <w:t>3</w:t>
            </w:r>
            <w:r>
              <w:rPr>
                <w:noProof/>
                <w:webHidden/>
              </w:rPr>
              <w:fldChar w:fldCharType="end"/>
            </w:r>
          </w:hyperlink>
        </w:p>
        <w:p w14:paraId="5F55A177" w14:textId="610CEB3F" w:rsidR="007F2799" w:rsidRDefault="007F2799">
          <w:pPr>
            <w:pStyle w:val="TOC2"/>
            <w:rPr>
              <w:rFonts w:asciiTheme="minorHAnsi" w:eastAsiaTheme="minorEastAsia" w:hAnsiTheme="minorHAnsi" w:cstheme="minorBidi"/>
              <w:noProof/>
              <w:kern w:val="2"/>
              <w:sz w:val="24"/>
              <w:szCs w:val="24"/>
              <w:lang w:eastAsia="en-GB"/>
              <w14:ligatures w14:val="standardContextual"/>
            </w:rPr>
          </w:pPr>
          <w:hyperlink w:anchor="_Toc189833716" w:history="1">
            <w:r w:rsidRPr="0075309D">
              <w:rPr>
                <w:rStyle w:val="Hyperlink"/>
                <w:rFonts w:cstheme="minorHAnsi"/>
                <w:noProof/>
              </w:rPr>
              <w:t>4.</w:t>
            </w:r>
            <w:r>
              <w:rPr>
                <w:rFonts w:asciiTheme="minorHAnsi" w:eastAsiaTheme="minorEastAsia" w:hAnsiTheme="minorHAnsi" w:cstheme="minorBidi"/>
                <w:noProof/>
                <w:kern w:val="2"/>
                <w:sz w:val="24"/>
                <w:szCs w:val="24"/>
                <w:lang w:eastAsia="en-GB"/>
                <w14:ligatures w14:val="standardContextual"/>
              </w:rPr>
              <w:tab/>
            </w:r>
            <w:r w:rsidRPr="0075309D">
              <w:rPr>
                <w:rStyle w:val="Hyperlink"/>
                <w:rFonts w:cstheme="minorHAnsi"/>
                <w:noProof/>
              </w:rPr>
              <w:t>Making Safeguarding Personal</w:t>
            </w:r>
            <w:r>
              <w:rPr>
                <w:noProof/>
                <w:webHidden/>
              </w:rPr>
              <w:tab/>
            </w:r>
            <w:r>
              <w:rPr>
                <w:noProof/>
                <w:webHidden/>
              </w:rPr>
              <w:fldChar w:fldCharType="begin"/>
            </w:r>
            <w:r>
              <w:rPr>
                <w:noProof/>
                <w:webHidden/>
              </w:rPr>
              <w:instrText xml:space="preserve"> PAGEREF _Toc189833716 \h </w:instrText>
            </w:r>
            <w:r>
              <w:rPr>
                <w:noProof/>
                <w:webHidden/>
              </w:rPr>
            </w:r>
            <w:r>
              <w:rPr>
                <w:noProof/>
                <w:webHidden/>
              </w:rPr>
              <w:fldChar w:fldCharType="separate"/>
            </w:r>
            <w:r>
              <w:rPr>
                <w:noProof/>
                <w:webHidden/>
              </w:rPr>
              <w:t>4</w:t>
            </w:r>
            <w:r>
              <w:rPr>
                <w:noProof/>
                <w:webHidden/>
              </w:rPr>
              <w:fldChar w:fldCharType="end"/>
            </w:r>
          </w:hyperlink>
        </w:p>
        <w:p w14:paraId="7320374E" w14:textId="3D804A9F" w:rsidR="007F2799" w:rsidRDefault="007F2799">
          <w:pPr>
            <w:pStyle w:val="TOC2"/>
            <w:rPr>
              <w:rFonts w:asciiTheme="minorHAnsi" w:eastAsiaTheme="minorEastAsia" w:hAnsiTheme="minorHAnsi" w:cstheme="minorBidi"/>
              <w:noProof/>
              <w:kern w:val="2"/>
              <w:sz w:val="24"/>
              <w:szCs w:val="24"/>
              <w:lang w:eastAsia="en-GB"/>
              <w14:ligatures w14:val="standardContextual"/>
            </w:rPr>
          </w:pPr>
          <w:hyperlink w:anchor="_Toc189833717" w:history="1">
            <w:r w:rsidRPr="0075309D">
              <w:rPr>
                <w:rStyle w:val="Hyperlink"/>
                <w:rFonts w:cstheme="minorHAnsi"/>
                <w:noProof/>
              </w:rPr>
              <w:t>5.</w:t>
            </w:r>
            <w:r>
              <w:rPr>
                <w:rFonts w:asciiTheme="minorHAnsi" w:eastAsiaTheme="minorEastAsia" w:hAnsiTheme="minorHAnsi" w:cstheme="minorBidi"/>
                <w:noProof/>
                <w:kern w:val="2"/>
                <w:sz w:val="24"/>
                <w:szCs w:val="24"/>
                <w:lang w:eastAsia="en-GB"/>
                <w14:ligatures w14:val="standardContextual"/>
              </w:rPr>
              <w:tab/>
            </w:r>
            <w:r w:rsidRPr="0075309D">
              <w:rPr>
                <w:rStyle w:val="Hyperlink"/>
                <w:rFonts w:cstheme="minorHAnsi"/>
                <w:noProof/>
              </w:rPr>
              <w:t>Who is an adult at risk?</w:t>
            </w:r>
            <w:r>
              <w:rPr>
                <w:noProof/>
                <w:webHidden/>
              </w:rPr>
              <w:tab/>
            </w:r>
            <w:r>
              <w:rPr>
                <w:noProof/>
                <w:webHidden/>
              </w:rPr>
              <w:fldChar w:fldCharType="begin"/>
            </w:r>
            <w:r>
              <w:rPr>
                <w:noProof/>
                <w:webHidden/>
              </w:rPr>
              <w:instrText xml:space="preserve"> PAGEREF _Toc189833717 \h </w:instrText>
            </w:r>
            <w:r>
              <w:rPr>
                <w:noProof/>
                <w:webHidden/>
              </w:rPr>
            </w:r>
            <w:r>
              <w:rPr>
                <w:noProof/>
                <w:webHidden/>
              </w:rPr>
              <w:fldChar w:fldCharType="separate"/>
            </w:r>
            <w:r>
              <w:rPr>
                <w:noProof/>
                <w:webHidden/>
              </w:rPr>
              <w:t>4</w:t>
            </w:r>
            <w:r>
              <w:rPr>
                <w:noProof/>
                <w:webHidden/>
              </w:rPr>
              <w:fldChar w:fldCharType="end"/>
            </w:r>
          </w:hyperlink>
        </w:p>
        <w:p w14:paraId="35F6ACD0" w14:textId="6E72E53F" w:rsidR="007F2799" w:rsidRDefault="007F2799">
          <w:pPr>
            <w:pStyle w:val="TOC2"/>
            <w:rPr>
              <w:rFonts w:asciiTheme="minorHAnsi" w:eastAsiaTheme="minorEastAsia" w:hAnsiTheme="minorHAnsi" w:cstheme="minorBidi"/>
              <w:noProof/>
              <w:kern w:val="2"/>
              <w:sz w:val="24"/>
              <w:szCs w:val="24"/>
              <w:lang w:eastAsia="en-GB"/>
              <w14:ligatures w14:val="standardContextual"/>
            </w:rPr>
          </w:pPr>
          <w:hyperlink w:anchor="_Toc189833718" w:history="1">
            <w:r w:rsidRPr="0075309D">
              <w:rPr>
                <w:rStyle w:val="Hyperlink"/>
                <w:rFonts w:cstheme="minorHAnsi"/>
                <w:noProof/>
              </w:rPr>
              <w:t>6.</w:t>
            </w:r>
            <w:r>
              <w:rPr>
                <w:rFonts w:asciiTheme="minorHAnsi" w:eastAsiaTheme="minorEastAsia" w:hAnsiTheme="minorHAnsi" w:cstheme="minorBidi"/>
                <w:noProof/>
                <w:kern w:val="2"/>
                <w:sz w:val="24"/>
                <w:szCs w:val="24"/>
                <w:lang w:eastAsia="en-GB"/>
                <w14:ligatures w14:val="standardContextual"/>
              </w:rPr>
              <w:tab/>
            </w:r>
            <w:r w:rsidRPr="0075309D">
              <w:rPr>
                <w:rStyle w:val="Hyperlink"/>
                <w:rFonts w:cstheme="minorHAnsi"/>
                <w:noProof/>
              </w:rPr>
              <w:t>What is abuse?</w:t>
            </w:r>
            <w:r>
              <w:rPr>
                <w:noProof/>
                <w:webHidden/>
              </w:rPr>
              <w:tab/>
            </w:r>
            <w:r>
              <w:rPr>
                <w:noProof/>
                <w:webHidden/>
              </w:rPr>
              <w:fldChar w:fldCharType="begin"/>
            </w:r>
            <w:r>
              <w:rPr>
                <w:noProof/>
                <w:webHidden/>
              </w:rPr>
              <w:instrText xml:space="preserve"> PAGEREF _Toc189833718 \h </w:instrText>
            </w:r>
            <w:r>
              <w:rPr>
                <w:noProof/>
                <w:webHidden/>
              </w:rPr>
            </w:r>
            <w:r>
              <w:rPr>
                <w:noProof/>
                <w:webHidden/>
              </w:rPr>
              <w:fldChar w:fldCharType="separate"/>
            </w:r>
            <w:r>
              <w:rPr>
                <w:noProof/>
                <w:webHidden/>
              </w:rPr>
              <w:t>4</w:t>
            </w:r>
            <w:r>
              <w:rPr>
                <w:noProof/>
                <w:webHidden/>
              </w:rPr>
              <w:fldChar w:fldCharType="end"/>
            </w:r>
          </w:hyperlink>
        </w:p>
        <w:p w14:paraId="53507C9B" w14:textId="457B7EF5" w:rsidR="007F2799" w:rsidRDefault="007F2799">
          <w:pPr>
            <w:pStyle w:val="TOC2"/>
            <w:rPr>
              <w:rFonts w:asciiTheme="minorHAnsi" w:eastAsiaTheme="minorEastAsia" w:hAnsiTheme="minorHAnsi" w:cstheme="minorBidi"/>
              <w:noProof/>
              <w:kern w:val="2"/>
              <w:sz w:val="24"/>
              <w:szCs w:val="24"/>
              <w:lang w:eastAsia="en-GB"/>
              <w14:ligatures w14:val="standardContextual"/>
            </w:rPr>
          </w:pPr>
          <w:hyperlink w:anchor="_Toc189833719" w:history="1">
            <w:r w:rsidRPr="0075309D">
              <w:rPr>
                <w:rStyle w:val="Hyperlink"/>
                <w:rFonts w:cstheme="minorHAnsi"/>
                <w:noProof/>
              </w:rPr>
              <w:t>7.</w:t>
            </w:r>
            <w:r>
              <w:rPr>
                <w:rFonts w:asciiTheme="minorHAnsi" w:eastAsiaTheme="minorEastAsia" w:hAnsiTheme="minorHAnsi" w:cstheme="minorBidi"/>
                <w:noProof/>
                <w:kern w:val="2"/>
                <w:sz w:val="24"/>
                <w:szCs w:val="24"/>
                <w:lang w:eastAsia="en-GB"/>
                <w14:ligatures w14:val="standardContextual"/>
              </w:rPr>
              <w:tab/>
            </w:r>
            <w:r w:rsidRPr="0075309D">
              <w:rPr>
                <w:rStyle w:val="Hyperlink"/>
                <w:rFonts w:cstheme="minorHAnsi"/>
                <w:noProof/>
              </w:rPr>
              <w:t>What is an “adult safeguarding enquiry”?</w:t>
            </w:r>
            <w:r>
              <w:rPr>
                <w:noProof/>
                <w:webHidden/>
              </w:rPr>
              <w:tab/>
            </w:r>
            <w:r>
              <w:rPr>
                <w:noProof/>
                <w:webHidden/>
              </w:rPr>
              <w:fldChar w:fldCharType="begin"/>
            </w:r>
            <w:r>
              <w:rPr>
                <w:noProof/>
                <w:webHidden/>
              </w:rPr>
              <w:instrText xml:space="preserve"> PAGEREF _Toc189833719 \h </w:instrText>
            </w:r>
            <w:r>
              <w:rPr>
                <w:noProof/>
                <w:webHidden/>
              </w:rPr>
            </w:r>
            <w:r>
              <w:rPr>
                <w:noProof/>
                <w:webHidden/>
              </w:rPr>
              <w:fldChar w:fldCharType="separate"/>
            </w:r>
            <w:r>
              <w:rPr>
                <w:noProof/>
                <w:webHidden/>
              </w:rPr>
              <w:t>6</w:t>
            </w:r>
            <w:r>
              <w:rPr>
                <w:noProof/>
                <w:webHidden/>
              </w:rPr>
              <w:fldChar w:fldCharType="end"/>
            </w:r>
          </w:hyperlink>
        </w:p>
        <w:p w14:paraId="51C9265E" w14:textId="5A2477F0" w:rsidR="007F2799" w:rsidRDefault="007F2799">
          <w:pPr>
            <w:pStyle w:val="TOC2"/>
            <w:rPr>
              <w:rFonts w:asciiTheme="minorHAnsi" w:eastAsiaTheme="minorEastAsia" w:hAnsiTheme="minorHAnsi" w:cstheme="minorBidi"/>
              <w:noProof/>
              <w:kern w:val="2"/>
              <w:sz w:val="24"/>
              <w:szCs w:val="24"/>
              <w:lang w:eastAsia="en-GB"/>
              <w14:ligatures w14:val="standardContextual"/>
            </w:rPr>
          </w:pPr>
          <w:hyperlink w:anchor="_Toc189833720" w:history="1">
            <w:r w:rsidRPr="0075309D">
              <w:rPr>
                <w:rStyle w:val="Hyperlink"/>
                <w:rFonts w:cstheme="minorHAnsi"/>
                <w:noProof/>
              </w:rPr>
              <w:t>8.</w:t>
            </w:r>
            <w:r>
              <w:rPr>
                <w:rFonts w:asciiTheme="minorHAnsi" w:eastAsiaTheme="minorEastAsia" w:hAnsiTheme="minorHAnsi" w:cstheme="minorBidi"/>
                <w:noProof/>
                <w:kern w:val="2"/>
                <w:sz w:val="24"/>
                <w:szCs w:val="24"/>
                <w:lang w:eastAsia="en-GB"/>
                <w14:ligatures w14:val="standardContextual"/>
              </w:rPr>
              <w:tab/>
            </w:r>
            <w:r w:rsidRPr="0075309D">
              <w:rPr>
                <w:rStyle w:val="Hyperlink"/>
                <w:rFonts w:cstheme="minorHAnsi"/>
                <w:noProof/>
              </w:rPr>
              <w:t>Historic Abuse</w:t>
            </w:r>
            <w:r>
              <w:rPr>
                <w:noProof/>
                <w:webHidden/>
              </w:rPr>
              <w:tab/>
            </w:r>
            <w:r>
              <w:rPr>
                <w:noProof/>
                <w:webHidden/>
              </w:rPr>
              <w:fldChar w:fldCharType="begin"/>
            </w:r>
            <w:r>
              <w:rPr>
                <w:noProof/>
                <w:webHidden/>
              </w:rPr>
              <w:instrText xml:space="preserve"> PAGEREF _Toc189833720 \h </w:instrText>
            </w:r>
            <w:r>
              <w:rPr>
                <w:noProof/>
                <w:webHidden/>
              </w:rPr>
            </w:r>
            <w:r>
              <w:rPr>
                <w:noProof/>
                <w:webHidden/>
              </w:rPr>
              <w:fldChar w:fldCharType="separate"/>
            </w:r>
            <w:r>
              <w:rPr>
                <w:noProof/>
                <w:webHidden/>
              </w:rPr>
              <w:t>7</w:t>
            </w:r>
            <w:r>
              <w:rPr>
                <w:noProof/>
                <w:webHidden/>
              </w:rPr>
              <w:fldChar w:fldCharType="end"/>
            </w:r>
          </w:hyperlink>
        </w:p>
        <w:p w14:paraId="2CD1B8BE" w14:textId="60055DAD" w:rsidR="007F2799" w:rsidRDefault="007F2799">
          <w:pPr>
            <w:pStyle w:val="TOC2"/>
            <w:rPr>
              <w:rFonts w:asciiTheme="minorHAnsi" w:eastAsiaTheme="minorEastAsia" w:hAnsiTheme="minorHAnsi" w:cstheme="minorBidi"/>
              <w:noProof/>
              <w:kern w:val="2"/>
              <w:sz w:val="24"/>
              <w:szCs w:val="24"/>
              <w:lang w:eastAsia="en-GB"/>
              <w14:ligatures w14:val="standardContextual"/>
            </w:rPr>
          </w:pPr>
          <w:hyperlink w:anchor="_Toc189833721" w:history="1">
            <w:r w:rsidRPr="0075309D">
              <w:rPr>
                <w:rStyle w:val="Hyperlink"/>
                <w:rFonts w:cstheme="minorHAnsi"/>
                <w:noProof/>
              </w:rPr>
              <w:t>9.</w:t>
            </w:r>
            <w:r>
              <w:rPr>
                <w:rFonts w:asciiTheme="minorHAnsi" w:eastAsiaTheme="minorEastAsia" w:hAnsiTheme="minorHAnsi" w:cstheme="minorBidi"/>
                <w:noProof/>
                <w:kern w:val="2"/>
                <w:sz w:val="24"/>
                <w:szCs w:val="24"/>
                <w:lang w:eastAsia="en-GB"/>
                <w14:ligatures w14:val="standardContextual"/>
              </w:rPr>
              <w:tab/>
            </w:r>
            <w:r w:rsidRPr="0075309D">
              <w:rPr>
                <w:rStyle w:val="Hyperlink"/>
                <w:rFonts w:cstheme="minorHAnsi"/>
                <w:noProof/>
              </w:rPr>
              <w:t>Whistleblowing</w:t>
            </w:r>
            <w:r>
              <w:rPr>
                <w:noProof/>
                <w:webHidden/>
              </w:rPr>
              <w:tab/>
            </w:r>
            <w:r>
              <w:rPr>
                <w:noProof/>
                <w:webHidden/>
              </w:rPr>
              <w:fldChar w:fldCharType="begin"/>
            </w:r>
            <w:r>
              <w:rPr>
                <w:noProof/>
                <w:webHidden/>
              </w:rPr>
              <w:instrText xml:space="preserve"> PAGEREF _Toc189833721 \h </w:instrText>
            </w:r>
            <w:r>
              <w:rPr>
                <w:noProof/>
                <w:webHidden/>
              </w:rPr>
            </w:r>
            <w:r>
              <w:rPr>
                <w:noProof/>
                <w:webHidden/>
              </w:rPr>
              <w:fldChar w:fldCharType="separate"/>
            </w:r>
            <w:r>
              <w:rPr>
                <w:noProof/>
                <w:webHidden/>
              </w:rPr>
              <w:t>7</w:t>
            </w:r>
            <w:r>
              <w:rPr>
                <w:noProof/>
                <w:webHidden/>
              </w:rPr>
              <w:fldChar w:fldCharType="end"/>
            </w:r>
          </w:hyperlink>
        </w:p>
        <w:p w14:paraId="04A92DA4" w14:textId="73EFA67F" w:rsidR="007F2799" w:rsidRDefault="007F2799">
          <w:pPr>
            <w:pStyle w:val="TOC2"/>
            <w:rPr>
              <w:rFonts w:asciiTheme="minorHAnsi" w:eastAsiaTheme="minorEastAsia" w:hAnsiTheme="minorHAnsi" w:cstheme="minorBidi"/>
              <w:noProof/>
              <w:kern w:val="2"/>
              <w:sz w:val="24"/>
              <w:szCs w:val="24"/>
              <w:lang w:eastAsia="en-GB"/>
              <w14:ligatures w14:val="standardContextual"/>
            </w:rPr>
          </w:pPr>
          <w:hyperlink w:anchor="_Toc189833722" w:history="1">
            <w:r w:rsidRPr="0075309D">
              <w:rPr>
                <w:rStyle w:val="Hyperlink"/>
                <w:rFonts w:cstheme="minorHAnsi"/>
                <w:noProof/>
              </w:rPr>
              <w:t>10.</w:t>
            </w:r>
            <w:r>
              <w:rPr>
                <w:rFonts w:asciiTheme="minorHAnsi" w:eastAsiaTheme="minorEastAsia" w:hAnsiTheme="minorHAnsi" w:cstheme="minorBidi"/>
                <w:noProof/>
                <w:kern w:val="2"/>
                <w:sz w:val="24"/>
                <w:szCs w:val="24"/>
                <w:lang w:eastAsia="en-GB"/>
                <w14:ligatures w14:val="standardContextual"/>
              </w:rPr>
              <w:tab/>
            </w:r>
            <w:r w:rsidRPr="0075309D">
              <w:rPr>
                <w:rStyle w:val="Hyperlink"/>
                <w:rFonts w:cstheme="minorHAnsi"/>
                <w:noProof/>
              </w:rPr>
              <w:t>Role and Responsibilities</w:t>
            </w:r>
            <w:r>
              <w:rPr>
                <w:noProof/>
                <w:webHidden/>
              </w:rPr>
              <w:tab/>
            </w:r>
            <w:r>
              <w:rPr>
                <w:noProof/>
                <w:webHidden/>
              </w:rPr>
              <w:fldChar w:fldCharType="begin"/>
            </w:r>
            <w:r>
              <w:rPr>
                <w:noProof/>
                <w:webHidden/>
              </w:rPr>
              <w:instrText xml:space="preserve"> PAGEREF _Toc189833722 \h </w:instrText>
            </w:r>
            <w:r>
              <w:rPr>
                <w:noProof/>
                <w:webHidden/>
              </w:rPr>
            </w:r>
            <w:r>
              <w:rPr>
                <w:noProof/>
                <w:webHidden/>
              </w:rPr>
              <w:fldChar w:fldCharType="separate"/>
            </w:r>
            <w:r>
              <w:rPr>
                <w:noProof/>
                <w:webHidden/>
              </w:rPr>
              <w:t>7</w:t>
            </w:r>
            <w:r>
              <w:rPr>
                <w:noProof/>
                <w:webHidden/>
              </w:rPr>
              <w:fldChar w:fldCharType="end"/>
            </w:r>
          </w:hyperlink>
        </w:p>
        <w:p w14:paraId="69488D2B" w14:textId="0F917915" w:rsidR="007F2799" w:rsidRDefault="007F2799">
          <w:pPr>
            <w:pStyle w:val="TOC3"/>
            <w:tabs>
              <w:tab w:val="right" w:leader="dot" w:pos="9736"/>
            </w:tabs>
            <w:rPr>
              <w:rFonts w:asciiTheme="minorHAnsi" w:eastAsiaTheme="minorEastAsia" w:hAnsiTheme="minorHAnsi" w:cstheme="minorBidi"/>
              <w:noProof/>
              <w:kern w:val="2"/>
              <w:sz w:val="24"/>
              <w:szCs w:val="24"/>
              <w:lang w:eastAsia="en-GB"/>
              <w14:ligatures w14:val="standardContextual"/>
            </w:rPr>
          </w:pPr>
          <w:hyperlink w:anchor="_Toc189833723" w:history="1">
            <w:r w:rsidRPr="0075309D">
              <w:rPr>
                <w:rStyle w:val="Hyperlink"/>
                <w:rFonts w:cstheme="minorHAnsi"/>
                <w:b/>
                <w:bCs/>
                <w:noProof/>
              </w:rPr>
              <w:t>Trustees</w:t>
            </w:r>
            <w:r>
              <w:rPr>
                <w:noProof/>
                <w:webHidden/>
              </w:rPr>
              <w:tab/>
            </w:r>
            <w:r>
              <w:rPr>
                <w:noProof/>
                <w:webHidden/>
              </w:rPr>
              <w:fldChar w:fldCharType="begin"/>
            </w:r>
            <w:r>
              <w:rPr>
                <w:noProof/>
                <w:webHidden/>
              </w:rPr>
              <w:instrText xml:space="preserve"> PAGEREF _Toc189833723 \h </w:instrText>
            </w:r>
            <w:r>
              <w:rPr>
                <w:noProof/>
                <w:webHidden/>
              </w:rPr>
            </w:r>
            <w:r>
              <w:rPr>
                <w:noProof/>
                <w:webHidden/>
              </w:rPr>
              <w:fldChar w:fldCharType="separate"/>
            </w:r>
            <w:r>
              <w:rPr>
                <w:noProof/>
                <w:webHidden/>
              </w:rPr>
              <w:t>8</w:t>
            </w:r>
            <w:r>
              <w:rPr>
                <w:noProof/>
                <w:webHidden/>
              </w:rPr>
              <w:fldChar w:fldCharType="end"/>
            </w:r>
          </w:hyperlink>
        </w:p>
        <w:p w14:paraId="1F5CAB5A" w14:textId="5AAC2532" w:rsidR="007F2799" w:rsidRDefault="007F2799">
          <w:pPr>
            <w:pStyle w:val="TOC3"/>
            <w:tabs>
              <w:tab w:val="right" w:leader="dot" w:pos="9736"/>
            </w:tabs>
            <w:rPr>
              <w:rFonts w:asciiTheme="minorHAnsi" w:eastAsiaTheme="minorEastAsia" w:hAnsiTheme="minorHAnsi" w:cstheme="minorBidi"/>
              <w:noProof/>
              <w:kern w:val="2"/>
              <w:sz w:val="24"/>
              <w:szCs w:val="24"/>
              <w:lang w:eastAsia="en-GB"/>
              <w14:ligatures w14:val="standardContextual"/>
            </w:rPr>
          </w:pPr>
          <w:hyperlink w:anchor="_Toc189833724" w:history="1">
            <w:r w:rsidRPr="0075309D">
              <w:rPr>
                <w:rStyle w:val="Hyperlink"/>
                <w:rFonts w:cstheme="minorHAnsi"/>
                <w:b/>
                <w:bCs/>
                <w:noProof/>
              </w:rPr>
              <w:t>Chief Executive</w:t>
            </w:r>
            <w:r>
              <w:rPr>
                <w:noProof/>
                <w:webHidden/>
              </w:rPr>
              <w:tab/>
            </w:r>
            <w:r>
              <w:rPr>
                <w:noProof/>
                <w:webHidden/>
              </w:rPr>
              <w:fldChar w:fldCharType="begin"/>
            </w:r>
            <w:r>
              <w:rPr>
                <w:noProof/>
                <w:webHidden/>
              </w:rPr>
              <w:instrText xml:space="preserve"> PAGEREF _Toc189833724 \h </w:instrText>
            </w:r>
            <w:r>
              <w:rPr>
                <w:noProof/>
                <w:webHidden/>
              </w:rPr>
            </w:r>
            <w:r>
              <w:rPr>
                <w:noProof/>
                <w:webHidden/>
              </w:rPr>
              <w:fldChar w:fldCharType="separate"/>
            </w:r>
            <w:r>
              <w:rPr>
                <w:noProof/>
                <w:webHidden/>
              </w:rPr>
              <w:t>8</w:t>
            </w:r>
            <w:r>
              <w:rPr>
                <w:noProof/>
                <w:webHidden/>
              </w:rPr>
              <w:fldChar w:fldCharType="end"/>
            </w:r>
          </w:hyperlink>
        </w:p>
        <w:p w14:paraId="4126516B" w14:textId="37F7F53E" w:rsidR="007F2799" w:rsidRDefault="007F2799">
          <w:pPr>
            <w:pStyle w:val="TOC3"/>
            <w:tabs>
              <w:tab w:val="right" w:leader="dot" w:pos="9736"/>
            </w:tabs>
            <w:rPr>
              <w:rFonts w:asciiTheme="minorHAnsi" w:eastAsiaTheme="minorEastAsia" w:hAnsiTheme="minorHAnsi" w:cstheme="minorBidi"/>
              <w:noProof/>
              <w:kern w:val="2"/>
              <w:sz w:val="24"/>
              <w:szCs w:val="24"/>
              <w:lang w:eastAsia="en-GB"/>
              <w14:ligatures w14:val="standardContextual"/>
            </w:rPr>
          </w:pPr>
          <w:hyperlink w:anchor="_Toc189833725" w:history="1">
            <w:r w:rsidRPr="0075309D">
              <w:rPr>
                <w:rStyle w:val="Hyperlink"/>
                <w:rFonts w:cstheme="minorHAnsi"/>
                <w:b/>
                <w:bCs/>
                <w:noProof/>
              </w:rPr>
              <w:t>Designated Safeguarding Lead</w:t>
            </w:r>
            <w:r>
              <w:rPr>
                <w:noProof/>
                <w:webHidden/>
              </w:rPr>
              <w:tab/>
            </w:r>
            <w:r>
              <w:rPr>
                <w:noProof/>
                <w:webHidden/>
              </w:rPr>
              <w:fldChar w:fldCharType="begin"/>
            </w:r>
            <w:r>
              <w:rPr>
                <w:noProof/>
                <w:webHidden/>
              </w:rPr>
              <w:instrText xml:space="preserve"> PAGEREF _Toc189833725 \h </w:instrText>
            </w:r>
            <w:r>
              <w:rPr>
                <w:noProof/>
                <w:webHidden/>
              </w:rPr>
            </w:r>
            <w:r>
              <w:rPr>
                <w:noProof/>
                <w:webHidden/>
              </w:rPr>
              <w:fldChar w:fldCharType="separate"/>
            </w:r>
            <w:r>
              <w:rPr>
                <w:noProof/>
                <w:webHidden/>
              </w:rPr>
              <w:t>9</w:t>
            </w:r>
            <w:r>
              <w:rPr>
                <w:noProof/>
                <w:webHidden/>
              </w:rPr>
              <w:fldChar w:fldCharType="end"/>
            </w:r>
          </w:hyperlink>
        </w:p>
        <w:p w14:paraId="760E58C6" w14:textId="2A21E6BA" w:rsidR="007F2799" w:rsidRDefault="007F2799">
          <w:pPr>
            <w:pStyle w:val="TOC3"/>
            <w:tabs>
              <w:tab w:val="right" w:leader="dot" w:pos="9736"/>
            </w:tabs>
            <w:rPr>
              <w:rFonts w:asciiTheme="minorHAnsi" w:eastAsiaTheme="minorEastAsia" w:hAnsiTheme="minorHAnsi" w:cstheme="minorBidi"/>
              <w:noProof/>
              <w:kern w:val="2"/>
              <w:sz w:val="24"/>
              <w:szCs w:val="24"/>
              <w:lang w:eastAsia="en-GB"/>
              <w14:ligatures w14:val="standardContextual"/>
            </w:rPr>
          </w:pPr>
          <w:hyperlink w:anchor="_Toc189833726" w:history="1">
            <w:r w:rsidRPr="0075309D">
              <w:rPr>
                <w:rStyle w:val="Hyperlink"/>
                <w:rFonts w:cstheme="minorHAnsi"/>
                <w:b/>
                <w:bCs/>
                <w:noProof/>
              </w:rPr>
              <w:t>All other staff and volunteers</w:t>
            </w:r>
            <w:r>
              <w:rPr>
                <w:noProof/>
                <w:webHidden/>
              </w:rPr>
              <w:tab/>
            </w:r>
            <w:r>
              <w:rPr>
                <w:noProof/>
                <w:webHidden/>
              </w:rPr>
              <w:fldChar w:fldCharType="begin"/>
            </w:r>
            <w:r>
              <w:rPr>
                <w:noProof/>
                <w:webHidden/>
              </w:rPr>
              <w:instrText xml:space="preserve"> PAGEREF _Toc189833726 \h </w:instrText>
            </w:r>
            <w:r>
              <w:rPr>
                <w:noProof/>
                <w:webHidden/>
              </w:rPr>
            </w:r>
            <w:r>
              <w:rPr>
                <w:noProof/>
                <w:webHidden/>
              </w:rPr>
              <w:fldChar w:fldCharType="separate"/>
            </w:r>
            <w:r>
              <w:rPr>
                <w:noProof/>
                <w:webHidden/>
              </w:rPr>
              <w:t>9</w:t>
            </w:r>
            <w:r>
              <w:rPr>
                <w:noProof/>
                <w:webHidden/>
              </w:rPr>
              <w:fldChar w:fldCharType="end"/>
            </w:r>
          </w:hyperlink>
        </w:p>
        <w:p w14:paraId="1F709B25" w14:textId="7E67248F" w:rsidR="007F2799" w:rsidRDefault="007F2799">
          <w:pPr>
            <w:pStyle w:val="TOC2"/>
            <w:rPr>
              <w:rFonts w:asciiTheme="minorHAnsi" w:eastAsiaTheme="minorEastAsia" w:hAnsiTheme="minorHAnsi" w:cstheme="minorBidi"/>
              <w:noProof/>
              <w:kern w:val="2"/>
              <w:sz w:val="24"/>
              <w:szCs w:val="24"/>
              <w:lang w:eastAsia="en-GB"/>
              <w14:ligatures w14:val="standardContextual"/>
            </w:rPr>
          </w:pPr>
          <w:hyperlink w:anchor="_Toc189833727" w:history="1">
            <w:r w:rsidRPr="0075309D">
              <w:rPr>
                <w:rStyle w:val="Hyperlink"/>
                <w:rFonts w:cstheme="minorHAnsi"/>
                <w:noProof/>
              </w:rPr>
              <w:t>11.</w:t>
            </w:r>
            <w:r>
              <w:rPr>
                <w:rFonts w:asciiTheme="minorHAnsi" w:eastAsiaTheme="minorEastAsia" w:hAnsiTheme="minorHAnsi" w:cstheme="minorBidi"/>
                <w:noProof/>
                <w:kern w:val="2"/>
                <w:sz w:val="24"/>
                <w:szCs w:val="24"/>
                <w:lang w:eastAsia="en-GB"/>
                <w14:ligatures w14:val="standardContextual"/>
              </w:rPr>
              <w:tab/>
            </w:r>
            <w:r w:rsidRPr="0075309D">
              <w:rPr>
                <w:rStyle w:val="Hyperlink"/>
                <w:rFonts w:cstheme="minorHAnsi"/>
                <w:noProof/>
              </w:rPr>
              <w:t>Practical Considerations</w:t>
            </w:r>
            <w:r>
              <w:rPr>
                <w:noProof/>
                <w:webHidden/>
              </w:rPr>
              <w:tab/>
            </w:r>
            <w:r>
              <w:rPr>
                <w:noProof/>
                <w:webHidden/>
              </w:rPr>
              <w:fldChar w:fldCharType="begin"/>
            </w:r>
            <w:r>
              <w:rPr>
                <w:noProof/>
                <w:webHidden/>
              </w:rPr>
              <w:instrText xml:space="preserve"> PAGEREF _Toc189833727 \h </w:instrText>
            </w:r>
            <w:r>
              <w:rPr>
                <w:noProof/>
                <w:webHidden/>
              </w:rPr>
            </w:r>
            <w:r>
              <w:rPr>
                <w:noProof/>
                <w:webHidden/>
              </w:rPr>
              <w:fldChar w:fldCharType="separate"/>
            </w:r>
            <w:r>
              <w:rPr>
                <w:noProof/>
                <w:webHidden/>
              </w:rPr>
              <w:t>9</w:t>
            </w:r>
            <w:r>
              <w:rPr>
                <w:noProof/>
                <w:webHidden/>
              </w:rPr>
              <w:fldChar w:fldCharType="end"/>
            </w:r>
          </w:hyperlink>
        </w:p>
        <w:p w14:paraId="3DFC8D9E" w14:textId="0E7CE922" w:rsidR="007F2799" w:rsidRDefault="007F2799">
          <w:pPr>
            <w:pStyle w:val="TOC2"/>
            <w:rPr>
              <w:rFonts w:asciiTheme="minorHAnsi" w:eastAsiaTheme="minorEastAsia" w:hAnsiTheme="minorHAnsi" w:cstheme="minorBidi"/>
              <w:noProof/>
              <w:kern w:val="2"/>
              <w:sz w:val="24"/>
              <w:szCs w:val="24"/>
              <w:lang w:eastAsia="en-GB"/>
              <w14:ligatures w14:val="standardContextual"/>
            </w:rPr>
          </w:pPr>
          <w:hyperlink w:anchor="_Toc189833728" w:history="1">
            <w:r w:rsidRPr="0075309D">
              <w:rPr>
                <w:rStyle w:val="Hyperlink"/>
                <w:rFonts w:eastAsiaTheme="minorHAnsi" w:cstheme="minorHAnsi"/>
                <w:noProof/>
              </w:rPr>
              <w:t>12.</w:t>
            </w:r>
            <w:r>
              <w:rPr>
                <w:rFonts w:asciiTheme="minorHAnsi" w:eastAsiaTheme="minorEastAsia" w:hAnsiTheme="minorHAnsi" w:cstheme="minorBidi"/>
                <w:noProof/>
                <w:kern w:val="2"/>
                <w:sz w:val="24"/>
                <w:szCs w:val="24"/>
                <w:lang w:eastAsia="en-GB"/>
                <w14:ligatures w14:val="standardContextual"/>
              </w:rPr>
              <w:tab/>
            </w:r>
            <w:r w:rsidRPr="0075309D">
              <w:rPr>
                <w:rStyle w:val="Hyperlink"/>
                <w:rFonts w:eastAsiaTheme="minorHAnsi" w:cstheme="minorHAnsi"/>
                <w:noProof/>
              </w:rPr>
              <w:t>Vulnerable adults - Mental capacity and complex needs</w:t>
            </w:r>
            <w:r>
              <w:rPr>
                <w:noProof/>
                <w:webHidden/>
              </w:rPr>
              <w:tab/>
            </w:r>
            <w:r>
              <w:rPr>
                <w:noProof/>
                <w:webHidden/>
              </w:rPr>
              <w:fldChar w:fldCharType="begin"/>
            </w:r>
            <w:r>
              <w:rPr>
                <w:noProof/>
                <w:webHidden/>
              </w:rPr>
              <w:instrText xml:space="preserve"> PAGEREF _Toc189833728 \h </w:instrText>
            </w:r>
            <w:r>
              <w:rPr>
                <w:noProof/>
                <w:webHidden/>
              </w:rPr>
            </w:r>
            <w:r>
              <w:rPr>
                <w:noProof/>
                <w:webHidden/>
              </w:rPr>
              <w:fldChar w:fldCharType="separate"/>
            </w:r>
            <w:r>
              <w:rPr>
                <w:noProof/>
                <w:webHidden/>
              </w:rPr>
              <w:t>11</w:t>
            </w:r>
            <w:r>
              <w:rPr>
                <w:noProof/>
                <w:webHidden/>
              </w:rPr>
              <w:fldChar w:fldCharType="end"/>
            </w:r>
          </w:hyperlink>
        </w:p>
        <w:p w14:paraId="1CD1C290" w14:textId="5944FD7A" w:rsidR="007F2799" w:rsidRDefault="007F2799">
          <w:pPr>
            <w:pStyle w:val="TOC2"/>
            <w:rPr>
              <w:rFonts w:asciiTheme="minorHAnsi" w:eastAsiaTheme="minorEastAsia" w:hAnsiTheme="minorHAnsi" w:cstheme="minorBidi"/>
              <w:noProof/>
              <w:kern w:val="2"/>
              <w:sz w:val="24"/>
              <w:szCs w:val="24"/>
              <w:lang w:eastAsia="en-GB"/>
              <w14:ligatures w14:val="standardContextual"/>
            </w:rPr>
          </w:pPr>
          <w:hyperlink w:anchor="_Toc189833729" w:history="1">
            <w:r w:rsidRPr="0075309D">
              <w:rPr>
                <w:rStyle w:val="Hyperlink"/>
                <w:rFonts w:cstheme="minorHAnsi"/>
                <w:noProof/>
              </w:rPr>
              <w:t>13.</w:t>
            </w:r>
            <w:r>
              <w:rPr>
                <w:rFonts w:asciiTheme="minorHAnsi" w:eastAsiaTheme="minorEastAsia" w:hAnsiTheme="minorHAnsi" w:cstheme="minorBidi"/>
                <w:noProof/>
                <w:kern w:val="2"/>
                <w:sz w:val="24"/>
                <w:szCs w:val="24"/>
                <w:lang w:eastAsia="en-GB"/>
                <w14:ligatures w14:val="standardContextual"/>
              </w:rPr>
              <w:tab/>
            </w:r>
            <w:r w:rsidRPr="0075309D">
              <w:rPr>
                <w:rStyle w:val="Hyperlink"/>
                <w:rFonts w:cstheme="minorHAnsi"/>
                <w:noProof/>
              </w:rPr>
              <w:t>Confidentiality</w:t>
            </w:r>
            <w:r>
              <w:rPr>
                <w:noProof/>
                <w:webHidden/>
              </w:rPr>
              <w:tab/>
            </w:r>
            <w:r>
              <w:rPr>
                <w:noProof/>
                <w:webHidden/>
              </w:rPr>
              <w:fldChar w:fldCharType="begin"/>
            </w:r>
            <w:r>
              <w:rPr>
                <w:noProof/>
                <w:webHidden/>
              </w:rPr>
              <w:instrText xml:space="preserve"> PAGEREF _Toc189833729 \h </w:instrText>
            </w:r>
            <w:r>
              <w:rPr>
                <w:noProof/>
                <w:webHidden/>
              </w:rPr>
            </w:r>
            <w:r>
              <w:rPr>
                <w:noProof/>
                <w:webHidden/>
              </w:rPr>
              <w:fldChar w:fldCharType="separate"/>
            </w:r>
            <w:r>
              <w:rPr>
                <w:noProof/>
                <w:webHidden/>
              </w:rPr>
              <w:t>11</w:t>
            </w:r>
            <w:r>
              <w:rPr>
                <w:noProof/>
                <w:webHidden/>
              </w:rPr>
              <w:fldChar w:fldCharType="end"/>
            </w:r>
          </w:hyperlink>
        </w:p>
        <w:p w14:paraId="3621D1D3" w14:textId="62432F19" w:rsidR="007F2799" w:rsidRDefault="007F2799">
          <w:pPr>
            <w:pStyle w:val="TOC2"/>
            <w:rPr>
              <w:rFonts w:asciiTheme="minorHAnsi" w:eastAsiaTheme="minorEastAsia" w:hAnsiTheme="minorHAnsi" w:cstheme="minorBidi"/>
              <w:noProof/>
              <w:kern w:val="2"/>
              <w:sz w:val="24"/>
              <w:szCs w:val="24"/>
              <w:lang w:eastAsia="en-GB"/>
              <w14:ligatures w14:val="standardContextual"/>
            </w:rPr>
          </w:pPr>
          <w:hyperlink w:anchor="_Toc189833730" w:history="1">
            <w:r w:rsidRPr="0075309D">
              <w:rPr>
                <w:rStyle w:val="Hyperlink"/>
                <w:rFonts w:cstheme="minorHAnsi"/>
                <w:noProof/>
              </w:rPr>
              <w:t>14.</w:t>
            </w:r>
            <w:r>
              <w:rPr>
                <w:rFonts w:asciiTheme="minorHAnsi" w:eastAsiaTheme="minorEastAsia" w:hAnsiTheme="minorHAnsi" w:cstheme="minorBidi"/>
                <w:noProof/>
                <w:kern w:val="2"/>
                <w:sz w:val="24"/>
                <w:szCs w:val="24"/>
                <w:lang w:eastAsia="en-GB"/>
                <w14:ligatures w14:val="standardContextual"/>
              </w:rPr>
              <w:tab/>
            </w:r>
            <w:r w:rsidRPr="0075309D">
              <w:rPr>
                <w:rStyle w:val="Hyperlink"/>
                <w:rFonts w:cstheme="minorHAnsi"/>
                <w:noProof/>
              </w:rPr>
              <w:t>Supporting staff</w:t>
            </w:r>
            <w:r>
              <w:rPr>
                <w:noProof/>
                <w:webHidden/>
              </w:rPr>
              <w:tab/>
            </w:r>
            <w:r>
              <w:rPr>
                <w:noProof/>
                <w:webHidden/>
              </w:rPr>
              <w:fldChar w:fldCharType="begin"/>
            </w:r>
            <w:r>
              <w:rPr>
                <w:noProof/>
                <w:webHidden/>
              </w:rPr>
              <w:instrText xml:space="preserve"> PAGEREF _Toc189833730 \h </w:instrText>
            </w:r>
            <w:r>
              <w:rPr>
                <w:noProof/>
                <w:webHidden/>
              </w:rPr>
            </w:r>
            <w:r>
              <w:rPr>
                <w:noProof/>
                <w:webHidden/>
              </w:rPr>
              <w:fldChar w:fldCharType="separate"/>
            </w:r>
            <w:r>
              <w:rPr>
                <w:noProof/>
                <w:webHidden/>
              </w:rPr>
              <w:t>12</w:t>
            </w:r>
            <w:r>
              <w:rPr>
                <w:noProof/>
                <w:webHidden/>
              </w:rPr>
              <w:fldChar w:fldCharType="end"/>
            </w:r>
          </w:hyperlink>
        </w:p>
        <w:p w14:paraId="4A7B5861" w14:textId="27E5DD99" w:rsidR="007F2799" w:rsidRDefault="007F2799">
          <w:pPr>
            <w:pStyle w:val="TOC2"/>
            <w:rPr>
              <w:rFonts w:asciiTheme="minorHAnsi" w:eastAsiaTheme="minorEastAsia" w:hAnsiTheme="minorHAnsi" w:cstheme="minorBidi"/>
              <w:noProof/>
              <w:kern w:val="2"/>
              <w:sz w:val="24"/>
              <w:szCs w:val="24"/>
              <w:lang w:eastAsia="en-GB"/>
              <w14:ligatures w14:val="standardContextual"/>
            </w:rPr>
          </w:pPr>
          <w:hyperlink w:anchor="_Toc189833731" w:history="1">
            <w:r w:rsidRPr="0075309D">
              <w:rPr>
                <w:rStyle w:val="Hyperlink"/>
                <w:rFonts w:cstheme="minorHAnsi"/>
                <w:noProof/>
              </w:rPr>
              <w:t>15.</w:t>
            </w:r>
            <w:r>
              <w:rPr>
                <w:rFonts w:asciiTheme="minorHAnsi" w:eastAsiaTheme="minorEastAsia" w:hAnsiTheme="minorHAnsi" w:cstheme="minorBidi"/>
                <w:noProof/>
                <w:kern w:val="2"/>
                <w:sz w:val="24"/>
                <w:szCs w:val="24"/>
                <w:lang w:eastAsia="en-GB"/>
                <w14:ligatures w14:val="standardContextual"/>
              </w:rPr>
              <w:tab/>
            </w:r>
            <w:r w:rsidRPr="0075309D">
              <w:rPr>
                <w:rStyle w:val="Hyperlink"/>
                <w:rFonts w:cstheme="minorHAnsi"/>
                <w:noProof/>
              </w:rPr>
              <w:t>Charity Regulators: England, and Wales only</w:t>
            </w:r>
            <w:r>
              <w:rPr>
                <w:noProof/>
                <w:webHidden/>
              </w:rPr>
              <w:tab/>
            </w:r>
            <w:r>
              <w:rPr>
                <w:noProof/>
                <w:webHidden/>
              </w:rPr>
              <w:fldChar w:fldCharType="begin"/>
            </w:r>
            <w:r>
              <w:rPr>
                <w:noProof/>
                <w:webHidden/>
              </w:rPr>
              <w:instrText xml:space="preserve"> PAGEREF _Toc189833731 \h </w:instrText>
            </w:r>
            <w:r>
              <w:rPr>
                <w:noProof/>
                <w:webHidden/>
              </w:rPr>
            </w:r>
            <w:r>
              <w:rPr>
                <w:noProof/>
                <w:webHidden/>
              </w:rPr>
              <w:fldChar w:fldCharType="separate"/>
            </w:r>
            <w:r>
              <w:rPr>
                <w:noProof/>
                <w:webHidden/>
              </w:rPr>
              <w:t>12</w:t>
            </w:r>
            <w:r>
              <w:rPr>
                <w:noProof/>
                <w:webHidden/>
              </w:rPr>
              <w:fldChar w:fldCharType="end"/>
            </w:r>
          </w:hyperlink>
        </w:p>
        <w:p w14:paraId="78FA5B13" w14:textId="7E8DC2B7" w:rsidR="007F2799" w:rsidRDefault="007F2799">
          <w:pPr>
            <w:pStyle w:val="TOC2"/>
            <w:rPr>
              <w:rFonts w:asciiTheme="minorHAnsi" w:eastAsiaTheme="minorEastAsia" w:hAnsiTheme="minorHAnsi" w:cstheme="minorBidi"/>
              <w:noProof/>
              <w:kern w:val="2"/>
              <w:sz w:val="24"/>
              <w:szCs w:val="24"/>
              <w:lang w:eastAsia="en-GB"/>
              <w14:ligatures w14:val="standardContextual"/>
            </w:rPr>
          </w:pPr>
          <w:hyperlink w:anchor="_Toc189833732" w:history="1">
            <w:r w:rsidRPr="0075309D">
              <w:rPr>
                <w:rStyle w:val="Hyperlink"/>
                <w:rFonts w:cstheme="minorHAnsi"/>
                <w:noProof/>
              </w:rPr>
              <w:t>16.</w:t>
            </w:r>
            <w:r>
              <w:rPr>
                <w:rFonts w:asciiTheme="minorHAnsi" w:eastAsiaTheme="minorEastAsia" w:hAnsiTheme="minorHAnsi" w:cstheme="minorBidi"/>
                <w:noProof/>
                <w:kern w:val="2"/>
                <w:sz w:val="24"/>
                <w:szCs w:val="24"/>
                <w:lang w:eastAsia="en-GB"/>
                <w14:ligatures w14:val="standardContextual"/>
              </w:rPr>
              <w:tab/>
            </w:r>
            <w:r w:rsidRPr="0075309D">
              <w:rPr>
                <w:rStyle w:val="Hyperlink"/>
                <w:rFonts w:cstheme="minorHAnsi"/>
                <w:noProof/>
              </w:rPr>
              <w:t>Policy review</w:t>
            </w:r>
            <w:r>
              <w:rPr>
                <w:noProof/>
                <w:webHidden/>
              </w:rPr>
              <w:tab/>
            </w:r>
            <w:r>
              <w:rPr>
                <w:noProof/>
                <w:webHidden/>
              </w:rPr>
              <w:fldChar w:fldCharType="begin"/>
            </w:r>
            <w:r>
              <w:rPr>
                <w:noProof/>
                <w:webHidden/>
              </w:rPr>
              <w:instrText xml:space="preserve"> PAGEREF _Toc189833732 \h </w:instrText>
            </w:r>
            <w:r>
              <w:rPr>
                <w:noProof/>
                <w:webHidden/>
              </w:rPr>
            </w:r>
            <w:r>
              <w:rPr>
                <w:noProof/>
                <w:webHidden/>
              </w:rPr>
              <w:fldChar w:fldCharType="separate"/>
            </w:r>
            <w:r>
              <w:rPr>
                <w:noProof/>
                <w:webHidden/>
              </w:rPr>
              <w:t>13</w:t>
            </w:r>
            <w:r>
              <w:rPr>
                <w:noProof/>
                <w:webHidden/>
              </w:rPr>
              <w:fldChar w:fldCharType="end"/>
            </w:r>
          </w:hyperlink>
        </w:p>
        <w:p w14:paraId="3784DFF0" w14:textId="30C5CB89" w:rsidR="007F2799" w:rsidRDefault="007F2799">
          <w:pPr>
            <w:pStyle w:val="TOC2"/>
            <w:rPr>
              <w:rFonts w:asciiTheme="minorHAnsi" w:eastAsiaTheme="minorEastAsia" w:hAnsiTheme="minorHAnsi" w:cstheme="minorBidi"/>
              <w:noProof/>
              <w:kern w:val="2"/>
              <w:sz w:val="24"/>
              <w:szCs w:val="24"/>
              <w:lang w:eastAsia="en-GB"/>
              <w14:ligatures w14:val="standardContextual"/>
            </w:rPr>
          </w:pPr>
          <w:hyperlink w:anchor="_Toc189833733" w:history="1">
            <w:r w:rsidRPr="0075309D">
              <w:rPr>
                <w:rStyle w:val="Hyperlink"/>
                <w:rFonts w:cstheme="minorHAnsi"/>
                <w:noProof/>
                <w:lang w:eastAsia="en-GB"/>
              </w:rPr>
              <w:t>17.</w:t>
            </w:r>
            <w:r>
              <w:rPr>
                <w:rFonts w:asciiTheme="minorHAnsi" w:eastAsiaTheme="minorEastAsia" w:hAnsiTheme="minorHAnsi" w:cstheme="minorBidi"/>
                <w:noProof/>
                <w:kern w:val="2"/>
                <w:sz w:val="24"/>
                <w:szCs w:val="24"/>
                <w:lang w:eastAsia="en-GB"/>
                <w14:ligatures w14:val="standardContextual"/>
              </w:rPr>
              <w:tab/>
            </w:r>
            <w:r w:rsidRPr="0075309D">
              <w:rPr>
                <w:rStyle w:val="Hyperlink"/>
                <w:rFonts w:cstheme="minorHAnsi"/>
                <w:noProof/>
                <w:lang w:eastAsia="en-GB"/>
              </w:rPr>
              <w:t>Appendices: Safeguarding Process &amp; Procedures</w:t>
            </w:r>
            <w:r>
              <w:rPr>
                <w:noProof/>
                <w:webHidden/>
              </w:rPr>
              <w:tab/>
            </w:r>
            <w:r>
              <w:rPr>
                <w:noProof/>
                <w:webHidden/>
              </w:rPr>
              <w:fldChar w:fldCharType="begin"/>
            </w:r>
            <w:r>
              <w:rPr>
                <w:noProof/>
                <w:webHidden/>
              </w:rPr>
              <w:instrText xml:space="preserve"> PAGEREF _Toc189833733 \h </w:instrText>
            </w:r>
            <w:r>
              <w:rPr>
                <w:noProof/>
                <w:webHidden/>
              </w:rPr>
            </w:r>
            <w:r>
              <w:rPr>
                <w:noProof/>
                <w:webHidden/>
              </w:rPr>
              <w:fldChar w:fldCharType="separate"/>
            </w:r>
            <w:r>
              <w:rPr>
                <w:noProof/>
                <w:webHidden/>
              </w:rPr>
              <w:t>13</w:t>
            </w:r>
            <w:r>
              <w:rPr>
                <w:noProof/>
                <w:webHidden/>
              </w:rPr>
              <w:fldChar w:fldCharType="end"/>
            </w:r>
          </w:hyperlink>
        </w:p>
        <w:p w14:paraId="7F8FD3B9" w14:textId="184D63A5" w:rsidR="007F2799" w:rsidRDefault="007F2799">
          <w:pPr>
            <w:pStyle w:val="TOC3"/>
            <w:tabs>
              <w:tab w:val="right" w:leader="dot" w:pos="9736"/>
            </w:tabs>
            <w:rPr>
              <w:rFonts w:asciiTheme="minorHAnsi" w:eastAsiaTheme="minorEastAsia" w:hAnsiTheme="minorHAnsi" w:cstheme="minorBidi"/>
              <w:noProof/>
              <w:kern w:val="2"/>
              <w:sz w:val="24"/>
              <w:szCs w:val="24"/>
              <w:lang w:eastAsia="en-GB"/>
              <w14:ligatures w14:val="standardContextual"/>
            </w:rPr>
          </w:pPr>
          <w:hyperlink w:anchor="_Toc189833734" w:history="1">
            <w:r w:rsidRPr="0075309D">
              <w:rPr>
                <w:rStyle w:val="Hyperlink"/>
                <w:rFonts w:cstheme="minorHAnsi"/>
                <w:noProof/>
                <w:lang w:eastAsia="en-GB"/>
              </w:rPr>
              <w:t>Appendix A:</w:t>
            </w:r>
            <w:r w:rsidRPr="0075309D">
              <w:rPr>
                <w:rStyle w:val="Hyperlink"/>
                <w:rFonts w:cstheme="minorHAnsi"/>
                <w:noProof/>
              </w:rPr>
              <w:t xml:space="preserve"> </w:t>
            </w:r>
            <w:r w:rsidRPr="0075309D">
              <w:rPr>
                <w:rStyle w:val="Hyperlink"/>
                <w:rFonts w:cstheme="minorHAnsi"/>
                <w:noProof/>
                <w:lang w:eastAsia="en-GB"/>
              </w:rPr>
              <w:t>Reporting a Safeguarding Adult Concern</w:t>
            </w:r>
            <w:r>
              <w:rPr>
                <w:noProof/>
                <w:webHidden/>
              </w:rPr>
              <w:tab/>
            </w:r>
            <w:r>
              <w:rPr>
                <w:noProof/>
                <w:webHidden/>
              </w:rPr>
              <w:fldChar w:fldCharType="begin"/>
            </w:r>
            <w:r>
              <w:rPr>
                <w:noProof/>
                <w:webHidden/>
              </w:rPr>
              <w:instrText xml:space="preserve"> PAGEREF _Toc189833734 \h </w:instrText>
            </w:r>
            <w:r>
              <w:rPr>
                <w:noProof/>
                <w:webHidden/>
              </w:rPr>
            </w:r>
            <w:r>
              <w:rPr>
                <w:noProof/>
                <w:webHidden/>
              </w:rPr>
              <w:fldChar w:fldCharType="separate"/>
            </w:r>
            <w:r>
              <w:rPr>
                <w:noProof/>
                <w:webHidden/>
              </w:rPr>
              <w:t>13</w:t>
            </w:r>
            <w:r>
              <w:rPr>
                <w:noProof/>
                <w:webHidden/>
              </w:rPr>
              <w:fldChar w:fldCharType="end"/>
            </w:r>
          </w:hyperlink>
        </w:p>
        <w:p w14:paraId="4BBA62BB" w14:textId="7FCF9851" w:rsidR="007F2799" w:rsidRDefault="007F2799">
          <w:pPr>
            <w:pStyle w:val="TOC3"/>
            <w:tabs>
              <w:tab w:val="right" w:leader="dot" w:pos="9736"/>
            </w:tabs>
            <w:rPr>
              <w:rFonts w:asciiTheme="minorHAnsi" w:eastAsiaTheme="minorEastAsia" w:hAnsiTheme="minorHAnsi" w:cstheme="minorBidi"/>
              <w:noProof/>
              <w:kern w:val="2"/>
              <w:sz w:val="24"/>
              <w:szCs w:val="24"/>
              <w:lang w:eastAsia="en-GB"/>
              <w14:ligatures w14:val="standardContextual"/>
            </w:rPr>
          </w:pPr>
          <w:hyperlink w:anchor="_Toc189833735" w:history="1">
            <w:r w:rsidRPr="0075309D">
              <w:rPr>
                <w:rStyle w:val="Hyperlink"/>
                <w:rFonts w:cstheme="minorHAnsi"/>
                <w:noProof/>
                <w:lang w:eastAsia="en-GB"/>
              </w:rPr>
              <w:t>Appendix B:</w:t>
            </w:r>
            <w:r w:rsidRPr="0075309D">
              <w:rPr>
                <w:rStyle w:val="Hyperlink"/>
                <w:rFonts w:cstheme="minorHAnsi"/>
                <w:noProof/>
              </w:rPr>
              <w:t xml:space="preserve"> </w:t>
            </w:r>
            <w:r w:rsidRPr="0075309D">
              <w:rPr>
                <w:rStyle w:val="Hyperlink"/>
                <w:rFonts w:cstheme="minorHAnsi"/>
                <w:noProof/>
                <w:lang w:eastAsia="en-GB"/>
              </w:rPr>
              <w:t>Recording Concerns</w:t>
            </w:r>
            <w:r>
              <w:rPr>
                <w:noProof/>
                <w:webHidden/>
              </w:rPr>
              <w:tab/>
            </w:r>
            <w:r>
              <w:rPr>
                <w:noProof/>
                <w:webHidden/>
              </w:rPr>
              <w:fldChar w:fldCharType="begin"/>
            </w:r>
            <w:r>
              <w:rPr>
                <w:noProof/>
                <w:webHidden/>
              </w:rPr>
              <w:instrText xml:space="preserve"> PAGEREF _Toc189833735 \h </w:instrText>
            </w:r>
            <w:r>
              <w:rPr>
                <w:noProof/>
                <w:webHidden/>
              </w:rPr>
            </w:r>
            <w:r>
              <w:rPr>
                <w:noProof/>
                <w:webHidden/>
              </w:rPr>
              <w:fldChar w:fldCharType="separate"/>
            </w:r>
            <w:r>
              <w:rPr>
                <w:noProof/>
                <w:webHidden/>
              </w:rPr>
              <w:t>13</w:t>
            </w:r>
            <w:r>
              <w:rPr>
                <w:noProof/>
                <w:webHidden/>
              </w:rPr>
              <w:fldChar w:fldCharType="end"/>
            </w:r>
          </w:hyperlink>
        </w:p>
        <w:p w14:paraId="486A89F5" w14:textId="25C34A37" w:rsidR="007F2799" w:rsidRDefault="007F2799">
          <w:pPr>
            <w:pStyle w:val="TOC3"/>
            <w:tabs>
              <w:tab w:val="right" w:leader="dot" w:pos="9736"/>
            </w:tabs>
            <w:rPr>
              <w:rFonts w:asciiTheme="minorHAnsi" w:eastAsiaTheme="minorEastAsia" w:hAnsiTheme="minorHAnsi" w:cstheme="minorBidi"/>
              <w:noProof/>
              <w:kern w:val="2"/>
              <w:sz w:val="24"/>
              <w:szCs w:val="24"/>
              <w:lang w:eastAsia="en-GB"/>
              <w14:ligatures w14:val="standardContextual"/>
            </w:rPr>
          </w:pPr>
          <w:hyperlink w:anchor="_Toc189833736" w:history="1">
            <w:r w:rsidRPr="0075309D">
              <w:rPr>
                <w:rStyle w:val="Hyperlink"/>
                <w:rFonts w:cstheme="minorHAnsi"/>
                <w:noProof/>
                <w:lang w:eastAsia="en-GB"/>
              </w:rPr>
              <w:t>Appendix C:</w:t>
            </w:r>
            <w:r w:rsidRPr="0075309D">
              <w:rPr>
                <w:rStyle w:val="Hyperlink"/>
                <w:rFonts w:cstheme="minorHAnsi"/>
                <w:noProof/>
              </w:rPr>
              <w:t xml:space="preserve"> </w:t>
            </w:r>
            <w:r w:rsidRPr="0075309D">
              <w:rPr>
                <w:rStyle w:val="Hyperlink"/>
                <w:rFonts w:cstheme="minorHAnsi"/>
                <w:noProof/>
                <w:lang w:eastAsia="en-GB"/>
              </w:rPr>
              <w:t xml:space="preserve">Safeguarding Disclosure Form: </w:t>
            </w:r>
            <w:r>
              <w:rPr>
                <w:noProof/>
                <w:webHidden/>
              </w:rPr>
              <w:tab/>
            </w:r>
            <w:r>
              <w:rPr>
                <w:noProof/>
                <w:webHidden/>
              </w:rPr>
              <w:fldChar w:fldCharType="begin"/>
            </w:r>
            <w:r>
              <w:rPr>
                <w:noProof/>
                <w:webHidden/>
              </w:rPr>
              <w:instrText xml:space="preserve"> PAGEREF _Toc189833736 \h </w:instrText>
            </w:r>
            <w:r>
              <w:rPr>
                <w:noProof/>
                <w:webHidden/>
              </w:rPr>
            </w:r>
            <w:r>
              <w:rPr>
                <w:noProof/>
                <w:webHidden/>
              </w:rPr>
              <w:fldChar w:fldCharType="separate"/>
            </w:r>
            <w:r>
              <w:rPr>
                <w:noProof/>
                <w:webHidden/>
              </w:rPr>
              <w:t>13</w:t>
            </w:r>
            <w:r>
              <w:rPr>
                <w:noProof/>
                <w:webHidden/>
              </w:rPr>
              <w:fldChar w:fldCharType="end"/>
            </w:r>
          </w:hyperlink>
        </w:p>
        <w:p w14:paraId="3A3B56AB" w14:textId="4E344AC9" w:rsidR="007F2799" w:rsidRDefault="007F2799">
          <w:pPr>
            <w:pStyle w:val="TOC3"/>
            <w:tabs>
              <w:tab w:val="right" w:leader="dot" w:pos="9736"/>
            </w:tabs>
            <w:rPr>
              <w:rFonts w:asciiTheme="minorHAnsi" w:eastAsiaTheme="minorEastAsia" w:hAnsiTheme="minorHAnsi" w:cstheme="minorBidi"/>
              <w:noProof/>
              <w:kern w:val="2"/>
              <w:sz w:val="24"/>
              <w:szCs w:val="24"/>
              <w:lang w:eastAsia="en-GB"/>
              <w14:ligatures w14:val="standardContextual"/>
            </w:rPr>
          </w:pPr>
          <w:hyperlink w:anchor="_Toc189833737" w:history="1">
            <w:r w:rsidRPr="0075309D">
              <w:rPr>
                <w:rStyle w:val="Hyperlink"/>
                <w:rFonts w:cstheme="minorHAnsi"/>
                <w:noProof/>
                <w:lang w:eastAsia="en-GB"/>
              </w:rPr>
              <w:t>Appendix D:</w:t>
            </w:r>
            <w:r w:rsidRPr="0075309D">
              <w:rPr>
                <w:rStyle w:val="Hyperlink"/>
                <w:rFonts w:cstheme="minorHAnsi"/>
                <w:noProof/>
              </w:rPr>
              <w:t xml:space="preserve"> </w:t>
            </w:r>
            <w:r w:rsidRPr="0075309D">
              <w:rPr>
                <w:rStyle w:val="Hyperlink"/>
                <w:rFonts w:cstheme="minorHAnsi"/>
                <w:noProof/>
                <w:lang w:eastAsia="en-GB"/>
              </w:rPr>
              <w:t>Safeguarding: Contact details</w:t>
            </w:r>
            <w:r>
              <w:rPr>
                <w:noProof/>
                <w:webHidden/>
              </w:rPr>
              <w:tab/>
            </w:r>
            <w:r>
              <w:rPr>
                <w:noProof/>
                <w:webHidden/>
              </w:rPr>
              <w:fldChar w:fldCharType="begin"/>
            </w:r>
            <w:r>
              <w:rPr>
                <w:noProof/>
                <w:webHidden/>
              </w:rPr>
              <w:instrText xml:space="preserve"> PAGEREF _Toc189833737 \h </w:instrText>
            </w:r>
            <w:r>
              <w:rPr>
                <w:noProof/>
                <w:webHidden/>
              </w:rPr>
            </w:r>
            <w:r>
              <w:rPr>
                <w:noProof/>
                <w:webHidden/>
              </w:rPr>
              <w:fldChar w:fldCharType="separate"/>
            </w:r>
            <w:r>
              <w:rPr>
                <w:noProof/>
                <w:webHidden/>
              </w:rPr>
              <w:t>13</w:t>
            </w:r>
            <w:r>
              <w:rPr>
                <w:noProof/>
                <w:webHidden/>
              </w:rPr>
              <w:fldChar w:fldCharType="end"/>
            </w:r>
          </w:hyperlink>
        </w:p>
        <w:p w14:paraId="1178AFB9" w14:textId="0A250FA0" w:rsidR="007F2799" w:rsidRDefault="007F2799">
          <w:pPr>
            <w:pStyle w:val="TOC2"/>
            <w:rPr>
              <w:rFonts w:asciiTheme="minorHAnsi" w:eastAsiaTheme="minorEastAsia" w:hAnsiTheme="minorHAnsi" w:cstheme="minorBidi"/>
              <w:noProof/>
              <w:kern w:val="2"/>
              <w:sz w:val="24"/>
              <w:szCs w:val="24"/>
              <w:lang w:eastAsia="en-GB"/>
              <w14:ligatures w14:val="standardContextual"/>
            </w:rPr>
          </w:pPr>
          <w:hyperlink w:anchor="_Toc189833738" w:history="1">
            <w:r w:rsidRPr="0075309D">
              <w:rPr>
                <w:rStyle w:val="Hyperlink"/>
                <w:rFonts w:eastAsiaTheme="minorHAnsi" w:cstheme="minorHAnsi"/>
                <w:noProof/>
              </w:rPr>
              <w:t>18.</w:t>
            </w:r>
            <w:r>
              <w:rPr>
                <w:rFonts w:asciiTheme="minorHAnsi" w:eastAsiaTheme="minorEastAsia" w:hAnsiTheme="minorHAnsi" w:cstheme="minorBidi"/>
                <w:noProof/>
                <w:kern w:val="2"/>
                <w:sz w:val="24"/>
                <w:szCs w:val="24"/>
                <w:lang w:eastAsia="en-GB"/>
                <w14:ligatures w14:val="standardContextual"/>
              </w:rPr>
              <w:tab/>
            </w:r>
            <w:r w:rsidRPr="0075309D">
              <w:rPr>
                <w:rStyle w:val="Hyperlink"/>
                <w:rFonts w:cstheme="minorHAnsi"/>
                <w:noProof/>
              </w:rPr>
              <w:t>Version control</w:t>
            </w:r>
            <w:r>
              <w:rPr>
                <w:noProof/>
                <w:webHidden/>
              </w:rPr>
              <w:tab/>
            </w:r>
            <w:r>
              <w:rPr>
                <w:noProof/>
                <w:webHidden/>
              </w:rPr>
              <w:fldChar w:fldCharType="begin"/>
            </w:r>
            <w:r>
              <w:rPr>
                <w:noProof/>
                <w:webHidden/>
              </w:rPr>
              <w:instrText xml:space="preserve"> PAGEREF _Toc189833738 \h </w:instrText>
            </w:r>
            <w:r>
              <w:rPr>
                <w:noProof/>
                <w:webHidden/>
              </w:rPr>
            </w:r>
            <w:r>
              <w:rPr>
                <w:noProof/>
                <w:webHidden/>
              </w:rPr>
              <w:fldChar w:fldCharType="separate"/>
            </w:r>
            <w:r>
              <w:rPr>
                <w:noProof/>
                <w:webHidden/>
              </w:rPr>
              <w:t>14</w:t>
            </w:r>
            <w:r>
              <w:rPr>
                <w:noProof/>
                <w:webHidden/>
              </w:rPr>
              <w:fldChar w:fldCharType="end"/>
            </w:r>
          </w:hyperlink>
        </w:p>
        <w:p w14:paraId="446CB0D8" w14:textId="5DF9F843" w:rsidR="00527ED2" w:rsidRPr="005D096B" w:rsidRDefault="007F1F3D" w:rsidP="007B10BD">
          <w:pPr>
            <w:spacing w:before="120"/>
            <w:rPr>
              <w:rFonts w:asciiTheme="minorHAnsi" w:hAnsiTheme="minorHAnsi" w:cstheme="minorHAnsi"/>
              <w:color w:val="000000" w:themeColor="text1"/>
            </w:rPr>
          </w:pPr>
          <w:r w:rsidRPr="005D096B">
            <w:rPr>
              <w:rFonts w:asciiTheme="minorHAnsi" w:hAnsiTheme="minorHAnsi" w:cstheme="minorHAnsi"/>
              <w:color w:val="000000" w:themeColor="text1"/>
            </w:rPr>
            <w:fldChar w:fldCharType="end"/>
          </w:r>
        </w:p>
      </w:sdtContent>
    </w:sdt>
    <w:p w14:paraId="4877F44B" w14:textId="122914C3" w:rsidR="008B1D63" w:rsidRPr="005D096B" w:rsidRDefault="008B1D63" w:rsidP="007B10BD">
      <w:pPr>
        <w:spacing w:before="120"/>
        <w:rPr>
          <w:rFonts w:asciiTheme="minorHAnsi" w:eastAsiaTheme="majorEastAsia" w:hAnsiTheme="minorHAnsi" w:cstheme="minorHAnsi"/>
          <w:b/>
          <w:bCs/>
          <w:color w:val="000000" w:themeColor="text1"/>
        </w:rPr>
      </w:pPr>
      <w:bookmarkStart w:id="0" w:name="_Toc534961919"/>
      <w:bookmarkStart w:id="1" w:name="_Toc967799"/>
      <w:r w:rsidRPr="005D096B">
        <w:rPr>
          <w:rFonts w:asciiTheme="minorHAnsi" w:hAnsiTheme="minorHAnsi" w:cstheme="minorHAnsi"/>
        </w:rPr>
        <w:lastRenderedPageBreak/>
        <w:br w:type="page"/>
      </w:r>
    </w:p>
    <w:p w14:paraId="6F09EB3C" w14:textId="1110B18C" w:rsidR="001D36BF" w:rsidRPr="005D096B" w:rsidRDefault="001D36BF" w:rsidP="007B10BD">
      <w:pPr>
        <w:pStyle w:val="Heading2"/>
        <w:spacing w:before="120" w:after="0"/>
        <w:ind w:hanging="720"/>
        <w:rPr>
          <w:rFonts w:asciiTheme="minorHAnsi" w:hAnsiTheme="minorHAnsi" w:cstheme="minorHAnsi"/>
        </w:rPr>
      </w:pPr>
      <w:bookmarkStart w:id="2" w:name="_Toc189833713"/>
      <w:r w:rsidRPr="005D096B">
        <w:rPr>
          <w:rFonts w:asciiTheme="minorHAnsi" w:hAnsiTheme="minorHAnsi" w:cstheme="minorHAnsi"/>
        </w:rPr>
        <w:lastRenderedPageBreak/>
        <w:t>Introduction</w:t>
      </w:r>
      <w:bookmarkEnd w:id="0"/>
      <w:bookmarkEnd w:id="1"/>
      <w:bookmarkEnd w:id="2"/>
    </w:p>
    <w:p w14:paraId="6A92428C" w14:textId="08DA7E90" w:rsidR="001D36BF" w:rsidRPr="005D096B" w:rsidRDefault="00F02B27" w:rsidP="007B10BD">
      <w:pPr>
        <w:suppressAutoHyphens/>
        <w:autoSpaceDN w:val="0"/>
        <w:spacing w:before="120"/>
        <w:textAlignment w:val="baseline"/>
        <w:rPr>
          <w:rFonts w:asciiTheme="minorHAnsi" w:hAnsiTheme="minorHAnsi" w:cstheme="minorHAnsi"/>
          <w:color w:val="000000" w:themeColor="text1"/>
        </w:rPr>
      </w:pPr>
      <w:r w:rsidRPr="005D096B">
        <w:rPr>
          <w:rFonts w:asciiTheme="minorHAnsi" w:hAnsiTheme="minorHAnsi" w:cstheme="minorHAnsi"/>
          <w:color w:val="000000" w:themeColor="text1"/>
        </w:rPr>
        <w:t>This policy</w:t>
      </w:r>
      <w:r w:rsidR="001D36BF" w:rsidRPr="005D096B">
        <w:rPr>
          <w:rFonts w:asciiTheme="minorHAnsi" w:hAnsiTheme="minorHAnsi" w:cstheme="minorHAnsi"/>
          <w:color w:val="000000" w:themeColor="text1"/>
        </w:rPr>
        <w:t xml:space="preserve"> aims to explain what adult abuse is and how we can recognise it; demonstrate how </w:t>
      </w:r>
      <w:r w:rsidR="00C0094D" w:rsidRPr="005D096B">
        <w:rPr>
          <w:rFonts w:asciiTheme="minorHAnsi" w:hAnsiTheme="minorHAnsi" w:cstheme="minorHAnsi"/>
          <w:color w:val="000000" w:themeColor="text1"/>
        </w:rPr>
        <w:t>Tax Help for Older People</w:t>
      </w:r>
      <w:r w:rsidR="001D36BF" w:rsidRPr="005D096B">
        <w:rPr>
          <w:rFonts w:asciiTheme="minorHAnsi" w:hAnsiTheme="minorHAnsi" w:cstheme="minorHAnsi"/>
          <w:color w:val="000000" w:themeColor="text1"/>
        </w:rPr>
        <w:t xml:space="preserve"> will safeguard against adult abuse; and provide a range of procedures to guide staff and volunteers in the management of safeguarding matters.</w:t>
      </w:r>
      <w:r w:rsidR="004F5D23" w:rsidRPr="005D096B">
        <w:rPr>
          <w:rFonts w:asciiTheme="minorHAnsi" w:hAnsiTheme="minorHAnsi" w:cstheme="minorHAnsi"/>
          <w:color w:val="000000" w:themeColor="text1"/>
        </w:rPr>
        <w:t xml:space="preserve">  </w:t>
      </w:r>
      <w:r w:rsidR="001D36BF" w:rsidRPr="005D096B">
        <w:rPr>
          <w:rFonts w:asciiTheme="minorHAnsi" w:hAnsiTheme="minorHAnsi" w:cstheme="minorHAnsi"/>
          <w:color w:val="000000" w:themeColor="text1"/>
        </w:rPr>
        <w:t xml:space="preserve"> </w:t>
      </w:r>
    </w:p>
    <w:p w14:paraId="65564E36" w14:textId="17EF7F7D" w:rsidR="001D36BF" w:rsidRPr="005D096B" w:rsidRDefault="001D36BF" w:rsidP="007B10BD">
      <w:pPr>
        <w:suppressAutoHyphens/>
        <w:autoSpaceDN w:val="0"/>
        <w:spacing w:before="120"/>
        <w:textAlignment w:val="baseline"/>
        <w:rPr>
          <w:rFonts w:asciiTheme="minorHAnsi" w:hAnsiTheme="minorHAnsi" w:cstheme="minorHAnsi"/>
          <w:color w:val="000000" w:themeColor="text1"/>
        </w:rPr>
      </w:pPr>
      <w:r w:rsidRPr="005D096B">
        <w:rPr>
          <w:rFonts w:asciiTheme="minorHAnsi" w:hAnsiTheme="minorHAnsi" w:cstheme="minorHAnsi"/>
          <w:color w:val="000000" w:themeColor="text1"/>
        </w:rPr>
        <w:t>Safeguarding adu</w:t>
      </w:r>
      <w:r w:rsidR="00C0094D" w:rsidRPr="005D096B">
        <w:rPr>
          <w:rFonts w:asciiTheme="minorHAnsi" w:hAnsiTheme="minorHAnsi" w:cstheme="minorHAnsi"/>
          <w:color w:val="000000" w:themeColor="text1"/>
        </w:rPr>
        <w:t>lts from harm is a core duty of</w:t>
      </w:r>
      <w:r w:rsidR="007802EC" w:rsidRPr="005D096B">
        <w:rPr>
          <w:rFonts w:asciiTheme="minorHAnsi" w:hAnsiTheme="minorHAnsi" w:cstheme="minorHAnsi"/>
          <w:color w:val="000000" w:themeColor="text1"/>
        </w:rPr>
        <w:t xml:space="preserve"> </w:t>
      </w:r>
      <w:r w:rsidR="00C0094D" w:rsidRPr="005D096B">
        <w:rPr>
          <w:rFonts w:asciiTheme="minorHAnsi" w:hAnsiTheme="minorHAnsi" w:cstheme="minorHAnsi"/>
          <w:color w:val="000000" w:themeColor="text1"/>
        </w:rPr>
        <w:t>Tax Help for Older People</w:t>
      </w:r>
      <w:r w:rsidRPr="005D096B">
        <w:rPr>
          <w:rFonts w:asciiTheme="minorHAnsi" w:hAnsiTheme="minorHAnsi" w:cstheme="minorHAnsi"/>
          <w:color w:val="000000" w:themeColor="text1"/>
        </w:rPr>
        <w:t>. The nature of the services we provide mean it is likely that staff and volunteers will have contact with adults at risk of abuse or neglect. This policy provides guidance for staff and volunteers to ensure the principles of safeguarding adults</w:t>
      </w:r>
      <w:r w:rsidR="00C0094D" w:rsidRPr="005D096B">
        <w:rPr>
          <w:rFonts w:asciiTheme="minorHAnsi" w:hAnsiTheme="minorHAnsi" w:cstheme="minorHAnsi"/>
          <w:color w:val="000000" w:themeColor="text1"/>
        </w:rPr>
        <w:t xml:space="preserve"> are embedded in all aspects of the c</w:t>
      </w:r>
      <w:r w:rsidR="007B10BD" w:rsidRPr="005D096B">
        <w:rPr>
          <w:rFonts w:asciiTheme="minorHAnsi" w:hAnsiTheme="minorHAnsi" w:cstheme="minorHAnsi"/>
          <w:color w:val="000000" w:themeColor="text1"/>
        </w:rPr>
        <w:t>harities</w:t>
      </w:r>
      <w:r w:rsidR="009B4C87" w:rsidRPr="005D096B">
        <w:rPr>
          <w:rFonts w:asciiTheme="minorHAnsi" w:hAnsiTheme="minorHAnsi" w:cstheme="minorHAnsi"/>
          <w:color w:val="000000" w:themeColor="text1"/>
        </w:rPr>
        <w:t xml:space="preserve"> work</w:t>
      </w:r>
      <w:r w:rsidRPr="005D096B">
        <w:rPr>
          <w:rFonts w:asciiTheme="minorHAnsi" w:hAnsiTheme="minorHAnsi" w:cstheme="minorHAnsi"/>
          <w:color w:val="000000" w:themeColor="text1"/>
        </w:rPr>
        <w:t xml:space="preserve">. </w:t>
      </w:r>
    </w:p>
    <w:p w14:paraId="78FF3280" w14:textId="77777777" w:rsidR="008C01EA" w:rsidRDefault="000173BB" w:rsidP="008C01EA">
      <w:pPr>
        <w:suppressAutoHyphens/>
        <w:autoSpaceDN w:val="0"/>
        <w:spacing w:before="120"/>
        <w:textAlignment w:val="baseline"/>
        <w:rPr>
          <w:rFonts w:asciiTheme="minorHAnsi" w:hAnsiTheme="minorHAnsi" w:cstheme="minorHAnsi"/>
          <w:color w:val="000000" w:themeColor="text1"/>
        </w:rPr>
      </w:pPr>
      <w:r w:rsidRPr="008C01EA">
        <w:rPr>
          <w:rFonts w:asciiTheme="minorHAnsi" w:hAnsiTheme="minorHAnsi" w:cstheme="minorHAnsi"/>
          <w:color w:val="000000" w:themeColor="text1"/>
        </w:rPr>
        <w:t>Tax Help for Older People are committed to the aims of safeguarding under the Care Act 2014, which are both reactive and proactive as follows:</w:t>
      </w:r>
    </w:p>
    <w:p w14:paraId="71677AC4" w14:textId="76E98E26" w:rsidR="001D36BF" w:rsidRPr="008C01EA" w:rsidRDefault="001D36BF" w:rsidP="008C01EA">
      <w:pPr>
        <w:pStyle w:val="ListParagraph"/>
        <w:numPr>
          <w:ilvl w:val="0"/>
          <w:numId w:val="40"/>
        </w:numPr>
        <w:suppressAutoHyphens/>
        <w:autoSpaceDN w:val="0"/>
        <w:spacing w:before="120"/>
        <w:textAlignment w:val="baseline"/>
        <w:rPr>
          <w:rFonts w:asciiTheme="minorHAnsi" w:hAnsiTheme="minorHAnsi" w:cstheme="minorHAnsi"/>
          <w:color w:val="000000" w:themeColor="text1"/>
        </w:rPr>
      </w:pPr>
      <w:r w:rsidRPr="008C01EA">
        <w:rPr>
          <w:rFonts w:asciiTheme="minorHAnsi" w:hAnsiTheme="minorHAnsi" w:cstheme="minorHAnsi"/>
          <w:color w:val="000000" w:themeColor="text1"/>
        </w:rPr>
        <w:t xml:space="preserve">Prevent harm and reduce the risk of abuse or neglect to adults with care and support needs. </w:t>
      </w:r>
    </w:p>
    <w:p w14:paraId="29DDAC89" w14:textId="0567B8B0" w:rsidR="001D36BF" w:rsidRPr="005D096B" w:rsidRDefault="001D36BF" w:rsidP="007B10BD">
      <w:pPr>
        <w:pStyle w:val="ListParagraph"/>
        <w:numPr>
          <w:ilvl w:val="0"/>
          <w:numId w:val="19"/>
        </w:numPr>
        <w:suppressAutoHyphens/>
        <w:autoSpaceDN w:val="0"/>
        <w:spacing w:before="120"/>
        <w:ind w:left="567" w:hanging="425"/>
        <w:contextualSpacing w:val="0"/>
        <w:textAlignment w:val="baseline"/>
        <w:rPr>
          <w:rFonts w:asciiTheme="minorHAnsi" w:hAnsiTheme="minorHAnsi" w:cstheme="minorHAnsi"/>
          <w:color w:val="000000" w:themeColor="text1"/>
        </w:rPr>
      </w:pPr>
      <w:r w:rsidRPr="005D096B">
        <w:rPr>
          <w:rFonts w:asciiTheme="minorHAnsi" w:hAnsiTheme="minorHAnsi" w:cstheme="minorHAnsi"/>
          <w:color w:val="000000" w:themeColor="text1"/>
        </w:rPr>
        <w:t>Stop abuse or neglect wherever possible.</w:t>
      </w:r>
    </w:p>
    <w:p w14:paraId="3830DD03" w14:textId="3CCCF913" w:rsidR="001D36BF" w:rsidRPr="005D096B" w:rsidRDefault="001D36BF" w:rsidP="007B10BD">
      <w:pPr>
        <w:pStyle w:val="ListParagraph"/>
        <w:numPr>
          <w:ilvl w:val="0"/>
          <w:numId w:val="19"/>
        </w:numPr>
        <w:suppressAutoHyphens/>
        <w:autoSpaceDN w:val="0"/>
        <w:spacing w:before="120"/>
        <w:ind w:left="567" w:hanging="425"/>
        <w:contextualSpacing w:val="0"/>
        <w:textAlignment w:val="baseline"/>
        <w:rPr>
          <w:rFonts w:asciiTheme="minorHAnsi" w:hAnsiTheme="minorHAnsi" w:cstheme="minorHAnsi"/>
          <w:color w:val="000000" w:themeColor="text1"/>
        </w:rPr>
      </w:pPr>
      <w:r w:rsidRPr="005D096B">
        <w:rPr>
          <w:rFonts w:asciiTheme="minorHAnsi" w:hAnsiTheme="minorHAnsi" w:cstheme="minorHAnsi"/>
          <w:color w:val="000000" w:themeColor="text1"/>
        </w:rPr>
        <w:t>Safeguard adults in a way that supports them in making choices and having control over their lives.</w:t>
      </w:r>
      <w:r w:rsidR="004F5D23" w:rsidRPr="005D096B">
        <w:rPr>
          <w:rFonts w:asciiTheme="minorHAnsi" w:hAnsiTheme="minorHAnsi" w:cstheme="minorHAnsi"/>
          <w:color w:val="000000" w:themeColor="text1"/>
        </w:rPr>
        <w:t xml:space="preserve"> </w:t>
      </w:r>
    </w:p>
    <w:p w14:paraId="459B7C61" w14:textId="5DAB8C5E" w:rsidR="001D36BF" w:rsidRPr="005D096B" w:rsidRDefault="001D36BF" w:rsidP="007B10BD">
      <w:pPr>
        <w:pStyle w:val="ListParagraph"/>
        <w:numPr>
          <w:ilvl w:val="0"/>
          <w:numId w:val="19"/>
        </w:numPr>
        <w:suppressAutoHyphens/>
        <w:autoSpaceDN w:val="0"/>
        <w:spacing w:before="120"/>
        <w:ind w:left="567" w:hanging="425"/>
        <w:contextualSpacing w:val="0"/>
        <w:textAlignment w:val="baseline"/>
        <w:rPr>
          <w:rFonts w:asciiTheme="minorHAnsi" w:hAnsiTheme="minorHAnsi" w:cstheme="minorHAnsi"/>
          <w:color w:val="000000" w:themeColor="text1"/>
        </w:rPr>
      </w:pPr>
      <w:r w:rsidRPr="005D096B">
        <w:rPr>
          <w:rFonts w:asciiTheme="minorHAnsi" w:hAnsiTheme="minorHAnsi" w:cstheme="minorHAnsi"/>
          <w:color w:val="000000" w:themeColor="text1"/>
        </w:rPr>
        <w:t>Promote an approach that concentrates on improving life for the adults concerned.</w:t>
      </w:r>
      <w:r w:rsidR="004F5D23" w:rsidRPr="005D096B">
        <w:rPr>
          <w:rFonts w:asciiTheme="minorHAnsi" w:hAnsiTheme="minorHAnsi" w:cstheme="minorHAnsi"/>
          <w:color w:val="000000" w:themeColor="text1"/>
        </w:rPr>
        <w:t xml:space="preserve"> </w:t>
      </w:r>
    </w:p>
    <w:p w14:paraId="78FF693B" w14:textId="77777777" w:rsidR="001D36BF" w:rsidRPr="005D096B" w:rsidRDefault="001D36BF" w:rsidP="007B10BD">
      <w:pPr>
        <w:pStyle w:val="ListParagraph"/>
        <w:numPr>
          <w:ilvl w:val="0"/>
          <w:numId w:val="19"/>
        </w:numPr>
        <w:suppressAutoHyphens/>
        <w:autoSpaceDN w:val="0"/>
        <w:spacing w:before="120"/>
        <w:ind w:left="567" w:hanging="425"/>
        <w:contextualSpacing w:val="0"/>
        <w:textAlignment w:val="baseline"/>
        <w:rPr>
          <w:rFonts w:asciiTheme="minorHAnsi" w:hAnsiTheme="minorHAnsi" w:cstheme="minorHAnsi"/>
          <w:color w:val="000000" w:themeColor="text1"/>
        </w:rPr>
      </w:pPr>
      <w:r w:rsidRPr="005D096B">
        <w:rPr>
          <w:rFonts w:asciiTheme="minorHAnsi" w:hAnsiTheme="minorHAnsi" w:cstheme="minorHAnsi"/>
          <w:color w:val="000000" w:themeColor="text1"/>
        </w:rPr>
        <w:t>Raise public awareness so that communities, alongside professionals, play their part in preventing abuse.</w:t>
      </w:r>
    </w:p>
    <w:p w14:paraId="7974EE06" w14:textId="77777777" w:rsidR="001D36BF" w:rsidRPr="005D096B" w:rsidRDefault="001D36BF" w:rsidP="007B10BD">
      <w:pPr>
        <w:pStyle w:val="ListParagraph"/>
        <w:numPr>
          <w:ilvl w:val="0"/>
          <w:numId w:val="19"/>
        </w:numPr>
        <w:suppressAutoHyphens/>
        <w:autoSpaceDN w:val="0"/>
        <w:spacing w:before="120"/>
        <w:ind w:left="567" w:hanging="425"/>
        <w:contextualSpacing w:val="0"/>
        <w:textAlignment w:val="baseline"/>
        <w:rPr>
          <w:rFonts w:asciiTheme="minorHAnsi" w:hAnsiTheme="minorHAnsi" w:cstheme="minorHAnsi"/>
          <w:color w:val="000000" w:themeColor="text1"/>
        </w:rPr>
      </w:pPr>
      <w:r w:rsidRPr="005D096B">
        <w:rPr>
          <w:rFonts w:asciiTheme="minorHAnsi" w:hAnsiTheme="minorHAnsi" w:cstheme="minorHAnsi"/>
          <w:color w:val="000000" w:themeColor="text1"/>
        </w:rPr>
        <w:t>Identify and respond to abuse and neglect.</w:t>
      </w:r>
    </w:p>
    <w:p w14:paraId="15DC441C" w14:textId="77777777" w:rsidR="001D36BF" w:rsidRPr="005D096B" w:rsidRDefault="001D36BF" w:rsidP="007B10BD">
      <w:pPr>
        <w:pStyle w:val="ListParagraph"/>
        <w:numPr>
          <w:ilvl w:val="0"/>
          <w:numId w:val="19"/>
        </w:numPr>
        <w:suppressAutoHyphens/>
        <w:autoSpaceDN w:val="0"/>
        <w:spacing w:before="120"/>
        <w:ind w:left="567" w:hanging="425"/>
        <w:contextualSpacing w:val="0"/>
        <w:textAlignment w:val="baseline"/>
        <w:rPr>
          <w:rFonts w:asciiTheme="minorHAnsi" w:hAnsiTheme="minorHAnsi" w:cstheme="minorHAnsi"/>
          <w:color w:val="000000" w:themeColor="text1"/>
        </w:rPr>
      </w:pPr>
      <w:r w:rsidRPr="005D096B">
        <w:rPr>
          <w:rFonts w:asciiTheme="minorHAnsi" w:hAnsiTheme="minorHAnsi" w:cstheme="minorHAnsi"/>
          <w:color w:val="000000" w:themeColor="text1"/>
        </w:rPr>
        <w:t>Provide information and support in accessible ways to help people understand the different types of abuse, how to stay safe and what to do to raise a concern about the safety or well-being of an adult.</w:t>
      </w:r>
    </w:p>
    <w:p w14:paraId="457D6A6C" w14:textId="77777777" w:rsidR="00701131" w:rsidRPr="005D096B" w:rsidRDefault="001D36BF" w:rsidP="007B10BD">
      <w:pPr>
        <w:pStyle w:val="ListParagraph"/>
        <w:numPr>
          <w:ilvl w:val="0"/>
          <w:numId w:val="19"/>
        </w:numPr>
        <w:suppressAutoHyphens/>
        <w:autoSpaceDN w:val="0"/>
        <w:spacing w:before="120"/>
        <w:ind w:left="567" w:hanging="425"/>
        <w:contextualSpacing w:val="0"/>
        <w:textAlignment w:val="baseline"/>
        <w:rPr>
          <w:rFonts w:asciiTheme="minorHAnsi" w:hAnsiTheme="minorHAnsi" w:cstheme="minorHAnsi"/>
          <w:color w:val="000000" w:themeColor="text1"/>
        </w:rPr>
      </w:pPr>
      <w:r w:rsidRPr="005D096B">
        <w:rPr>
          <w:rFonts w:asciiTheme="minorHAnsi" w:hAnsiTheme="minorHAnsi" w:cstheme="minorHAnsi"/>
          <w:color w:val="000000" w:themeColor="text1"/>
        </w:rPr>
        <w:t xml:space="preserve">Address what has caused the abuse or neglect. </w:t>
      </w:r>
    </w:p>
    <w:p w14:paraId="6A1E81B5" w14:textId="4CF3F150" w:rsidR="001D36BF" w:rsidRPr="005D096B" w:rsidRDefault="001D36BF" w:rsidP="007B10BD">
      <w:pPr>
        <w:suppressAutoHyphens/>
        <w:autoSpaceDN w:val="0"/>
        <w:spacing w:before="120"/>
        <w:textAlignment w:val="baseline"/>
        <w:rPr>
          <w:rFonts w:asciiTheme="minorHAnsi" w:hAnsiTheme="minorHAnsi" w:cstheme="minorHAnsi"/>
          <w:color w:val="000000" w:themeColor="text1"/>
        </w:rPr>
      </w:pPr>
      <w:r w:rsidRPr="005D096B">
        <w:rPr>
          <w:rFonts w:asciiTheme="minorHAnsi" w:hAnsiTheme="minorHAnsi" w:cstheme="minorHAnsi"/>
          <w:color w:val="000000" w:themeColor="text1"/>
        </w:rPr>
        <w:t>To achieve these aims, we will:</w:t>
      </w:r>
    </w:p>
    <w:p w14:paraId="2F62E56E" w14:textId="322C05DF" w:rsidR="001D36BF" w:rsidRPr="005D096B" w:rsidRDefault="001D36BF" w:rsidP="007B10BD">
      <w:pPr>
        <w:pStyle w:val="ListParagraph"/>
        <w:numPr>
          <w:ilvl w:val="0"/>
          <w:numId w:val="20"/>
        </w:numPr>
        <w:suppressAutoHyphens/>
        <w:autoSpaceDN w:val="0"/>
        <w:spacing w:before="120"/>
        <w:ind w:left="567" w:hanging="357"/>
        <w:contextualSpacing w:val="0"/>
        <w:textAlignment w:val="baseline"/>
        <w:rPr>
          <w:rFonts w:asciiTheme="minorHAnsi" w:hAnsiTheme="minorHAnsi" w:cstheme="minorHAnsi"/>
          <w:color w:val="000000" w:themeColor="text1"/>
        </w:rPr>
      </w:pPr>
      <w:r w:rsidRPr="005D096B">
        <w:rPr>
          <w:rFonts w:asciiTheme="minorHAnsi" w:hAnsiTheme="minorHAnsi" w:cstheme="minorHAnsi"/>
          <w:color w:val="000000" w:themeColor="text1"/>
        </w:rPr>
        <w:t xml:space="preserve">Ensure all staff and volunteers have access to, and are familiar with, </w:t>
      </w:r>
      <w:r w:rsidR="009B4C87" w:rsidRPr="005D096B">
        <w:rPr>
          <w:rFonts w:asciiTheme="minorHAnsi" w:hAnsiTheme="minorHAnsi" w:cstheme="minorHAnsi"/>
          <w:color w:val="000000" w:themeColor="text1"/>
        </w:rPr>
        <w:t>this policy</w:t>
      </w:r>
      <w:r w:rsidRPr="005D096B">
        <w:rPr>
          <w:rFonts w:asciiTheme="minorHAnsi" w:hAnsiTheme="minorHAnsi" w:cstheme="minorHAnsi"/>
          <w:color w:val="000000" w:themeColor="text1"/>
        </w:rPr>
        <w:t xml:space="preserve"> an</w:t>
      </w:r>
      <w:r w:rsidR="00F43A92" w:rsidRPr="005D096B">
        <w:rPr>
          <w:rFonts w:asciiTheme="minorHAnsi" w:hAnsiTheme="minorHAnsi" w:cstheme="minorHAnsi"/>
          <w:color w:val="000000" w:themeColor="text1"/>
        </w:rPr>
        <w:t xml:space="preserve">d </w:t>
      </w:r>
      <w:r w:rsidRPr="005D096B">
        <w:rPr>
          <w:rFonts w:asciiTheme="minorHAnsi" w:hAnsiTheme="minorHAnsi" w:cstheme="minorHAnsi"/>
          <w:color w:val="000000" w:themeColor="text1"/>
        </w:rPr>
        <w:t>procedures and their responsibilities.</w:t>
      </w:r>
    </w:p>
    <w:p w14:paraId="00087D4A" w14:textId="00B807F8" w:rsidR="001D36BF" w:rsidRPr="005D096B" w:rsidRDefault="001D36BF" w:rsidP="007B10BD">
      <w:pPr>
        <w:pStyle w:val="ListParagraph"/>
        <w:numPr>
          <w:ilvl w:val="0"/>
          <w:numId w:val="20"/>
        </w:numPr>
        <w:suppressAutoHyphens/>
        <w:autoSpaceDN w:val="0"/>
        <w:spacing w:before="120"/>
        <w:ind w:left="567" w:hanging="357"/>
        <w:contextualSpacing w:val="0"/>
        <w:textAlignment w:val="baseline"/>
        <w:rPr>
          <w:rFonts w:asciiTheme="minorHAnsi" w:hAnsiTheme="minorHAnsi" w:cstheme="minorHAnsi"/>
          <w:color w:val="000000" w:themeColor="text1"/>
        </w:rPr>
      </w:pPr>
      <w:r w:rsidRPr="005D096B">
        <w:rPr>
          <w:rFonts w:asciiTheme="minorHAnsi" w:hAnsiTheme="minorHAnsi" w:cstheme="minorHAnsi"/>
          <w:color w:val="000000" w:themeColor="text1"/>
        </w:rPr>
        <w:t>Ensure concerns or allegations of abuse are always taken seriously</w:t>
      </w:r>
      <w:r w:rsidR="00F43A92" w:rsidRPr="005D096B">
        <w:rPr>
          <w:rFonts w:asciiTheme="minorHAnsi" w:hAnsiTheme="minorHAnsi" w:cstheme="minorHAnsi"/>
          <w:color w:val="000000" w:themeColor="text1"/>
        </w:rPr>
        <w:t>.</w:t>
      </w:r>
      <w:r w:rsidR="004F5D23" w:rsidRPr="005D096B">
        <w:rPr>
          <w:rFonts w:asciiTheme="minorHAnsi" w:hAnsiTheme="minorHAnsi" w:cstheme="minorHAnsi"/>
          <w:color w:val="000000" w:themeColor="text1"/>
        </w:rPr>
        <w:t xml:space="preserve"> </w:t>
      </w:r>
    </w:p>
    <w:p w14:paraId="60BB2891" w14:textId="422788F9" w:rsidR="001D36BF" w:rsidRPr="005D096B" w:rsidRDefault="001D36BF" w:rsidP="007B10BD">
      <w:pPr>
        <w:pStyle w:val="ListParagraph"/>
        <w:numPr>
          <w:ilvl w:val="0"/>
          <w:numId w:val="20"/>
        </w:numPr>
        <w:suppressAutoHyphens/>
        <w:autoSpaceDN w:val="0"/>
        <w:spacing w:before="120"/>
        <w:ind w:left="567" w:hanging="357"/>
        <w:contextualSpacing w:val="0"/>
        <w:textAlignment w:val="baseline"/>
        <w:rPr>
          <w:rFonts w:asciiTheme="minorHAnsi" w:hAnsiTheme="minorHAnsi" w:cstheme="minorHAnsi"/>
          <w:color w:val="000000" w:themeColor="text1"/>
        </w:rPr>
      </w:pPr>
      <w:r w:rsidRPr="005D096B">
        <w:rPr>
          <w:rFonts w:asciiTheme="minorHAnsi" w:hAnsiTheme="minorHAnsi" w:cstheme="minorHAnsi"/>
          <w:color w:val="000000" w:themeColor="text1"/>
        </w:rPr>
        <w:t xml:space="preserve">Ensure the </w:t>
      </w:r>
      <w:hyperlink r:id="rId12" w:history="1">
        <w:r w:rsidRPr="005D096B">
          <w:rPr>
            <w:rStyle w:val="Hyperlink"/>
            <w:rFonts w:asciiTheme="minorHAnsi" w:hAnsiTheme="minorHAnsi" w:cstheme="minorHAnsi"/>
          </w:rPr>
          <w:t>Mental Capacity Act 2005</w:t>
        </w:r>
      </w:hyperlink>
      <w:r w:rsidRPr="005D096B">
        <w:rPr>
          <w:rFonts w:asciiTheme="minorHAnsi" w:hAnsiTheme="minorHAnsi" w:cstheme="minorHAnsi"/>
          <w:color w:val="000000" w:themeColor="text1"/>
        </w:rPr>
        <w:t xml:space="preserve"> is used to inform any decision making on behalf of adults at risk who are unable to make particular decisions for themselves.</w:t>
      </w:r>
      <w:r w:rsidR="004F5D23" w:rsidRPr="005D096B">
        <w:rPr>
          <w:rFonts w:asciiTheme="minorHAnsi" w:hAnsiTheme="minorHAnsi" w:cstheme="minorHAnsi"/>
          <w:color w:val="000000" w:themeColor="text1"/>
        </w:rPr>
        <w:t xml:space="preserve"> </w:t>
      </w:r>
    </w:p>
    <w:p w14:paraId="071034B9" w14:textId="77777777" w:rsidR="001D36BF" w:rsidRPr="005D096B" w:rsidRDefault="001D36BF" w:rsidP="007B10BD">
      <w:pPr>
        <w:pStyle w:val="ListParagraph"/>
        <w:numPr>
          <w:ilvl w:val="0"/>
          <w:numId w:val="20"/>
        </w:numPr>
        <w:suppressAutoHyphens/>
        <w:autoSpaceDN w:val="0"/>
        <w:spacing w:before="120"/>
        <w:ind w:left="567" w:hanging="357"/>
        <w:contextualSpacing w:val="0"/>
        <w:textAlignment w:val="baseline"/>
        <w:rPr>
          <w:rFonts w:asciiTheme="minorHAnsi" w:hAnsiTheme="minorHAnsi" w:cstheme="minorHAnsi"/>
          <w:color w:val="000000" w:themeColor="text1"/>
        </w:rPr>
      </w:pPr>
      <w:r w:rsidRPr="005D096B">
        <w:rPr>
          <w:rFonts w:asciiTheme="minorHAnsi" w:hAnsiTheme="minorHAnsi" w:cstheme="minorHAnsi"/>
          <w:color w:val="000000" w:themeColor="text1"/>
        </w:rPr>
        <w:t xml:space="preserve">Ensure all staff and volunteers receive training in relation to safeguarding adults at a level relevant to their role. </w:t>
      </w:r>
    </w:p>
    <w:p w14:paraId="13C3497E" w14:textId="3C083D5A" w:rsidR="001D36BF" w:rsidRPr="005D096B" w:rsidRDefault="001D36BF" w:rsidP="007B10BD">
      <w:pPr>
        <w:pStyle w:val="ListParagraph"/>
        <w:numPr>
          <w:ilvl w:val="0"/>
          <w:numId w:val="20"/>
        </w:numPr>
        <w:suppressAutoHyphens/>
        <w:autoSpaceDN w:val="0"/>
        <w:spacing w:before="120"/>
        <w:ind w:left="567" w:hanging="357"/>
        <w:contextualSpacing w:val="0"/>
        <w:textAlignment w:val="baseline"/>
        <w:rPr>
          <w:rFonts w:asciiTheme="minorHAnsi" w:hAnsiTheme="minorHAnsi" w:cstheme="minorHAnsi"/>
          <w:color w:val="000000" w:themeColor="text1"/>
        </w:rPr>
      </w:pPr>
      <w:r w:rsidRPr="005D096B">
        <w:rPr>
          <w:rFonts w:asciiTheme="minorHAnsi" w:hAnsiTheme="minorHAnsi" w:cstheme="minorHAnsi"/>
          <w:color w:val="000000" w:themeColor="text1"/>
        </w:rPr>
        <w:lastRenderedPageBreak/>
        <w:t xml:space="preserve">Ensure our </w:t>
      </w:r>
      <w:r w:rsidR="009B4C87" w:rsidRPr="005D096B">
        <w:rPr>
          <w:rFonts w:asciiTheme="minorHAnsi" w:hAnsiTheme="minorHAnsi" w:cstheme="minorHAnsi"/>
          <w:color w:val="000000" w:themeColor="text1"/>
        </w:rPr>
        <w:t>beneficiaries</w:t>
      </w:r>
      <w:r w:rsidR="00680C05">
        <w:rPr>
          <w:rFonts w:asciiTheme="minorHAnsi" w:hAnsiTheme="minorHAnsi" w:cstheme="minorHAnsi"/>
          <w:color w:val="000000" w:themeColor="text1"/>
        </w:rPr>
        <w:t xml:space="preserve"> are aware of our Safeguarding</w:t>
      </w:r>
      <w:r w:rsidR="00490F01">
        <w:rPr>
          <w:rFonts w:asciiTheme="minorHAnsi" w:hAnsiTheme="minorHAnsi" w:cstheme="minorHAnsi"/>
          <w:color w:val="000000" w:themeColor="text1"/>
        </w:rPr>
        <w:t xml:space="preserve"> procedure</w:t>
      </w:r>
      <w:r w:rsidR="00680C05">
        <w:rPr>
          <w:rFonts w:asciiTheme="minorHAnsi" w:hAnsiTheme="minorHAnsi" w:cstheme="minorHAnsi"/>
          <w:color w:val="000000" w:themeColor="text1"/>
        </w:rPr>
        <w:t xml:space="preserve">s, and </w:t>
      </w:r>
      <w:r w:rsidR="00680C05" w:rsidRPr="005D096B">
        <w:rPr>
          <w:rFonts w:asciiTheme="minorHAnsi" w:hAnsiTheme="minorHAnsi" w:cstheme="minorHAnsi"/>
          <w:color w:val="000000" w:themeColor="text1"/>
        </w:rPr>
        <w:t>have</w:t>
      </w:r>
      <w:r w:rsidRPr="005D096B">
        <w:rPr>
          <w:rFonts w:asciiTheme="minorHAnsi" w:hAnsiTheme="minorHAnsi" w:cstheme="minorHAnsi"/>
          <w:color w:val="000000" w:themeColor="text1"/>
        </w:rPr>
        <w:t xml:space="preserve"> access to information about how to report concerns or allegations of abuse. </w:t>
      </w:r>
    </w:p>
    <w:p w14:paraId="45E727A9" w14:textId="77777777" w:rsidR="001D36BF" w:rsidRPr="005D096B" w:rsidRDefault="001D36BF" w:rsidP="007B10BD">
      <w:pPr>
        <w:spacing w:before="120"/>
        <w:rPr>
          <w:rFonts w:asciiTheme="minorHAnsi" w:hAnsiTheme="minorHAnsi" w:cstheme="minorHAnsi"/>
          <w:color w:val="000000" w:themeColor="text1"/>
        </w:rPr>
      </w:pPr>
    </w:p>
    <w:p w14:paraId="5F93E8CF" w14:textId="69EE06E6" w:rsidR="00490F01" w:rsidRDefault="00490F01" w:rsidP="007B10BD">
      <w:pPr>
        <w:pStyle w:val="Heading2"/>
        <w:spacing w:before="120" w:after="0"/>
        <w:ind w:left="426"/>
        <w:rPr>
          <w:rFonts w:asciiTheme="minorHAnsi" w:hAnsiTheme="minorHAnsi" w:cstheme="minorHAnsi"/>
        </w:rPr>
      </w:pPr>
      <w:bookmarkStart w:id="3" w:name="_Toc189833714"/>
      <w:r>
        <w:rPr>
          <w:rFonts w:asciiTheme="minorHAnsi" w:hAnsiTheme="minorHAnsi" w:cstheme="minorHAnsi"/>
        </w:rPr>
        <w:t>Scope</w:t>
      </w:r>
      <w:bookmarkEnd w:id="3"/>
    </w:p>
    <w:p w14:paraId="6B8B9190" w14:textId="5A892FF6" w:rsidR="00490F01" w:rsidRDefault="00490F01" w:rsidP="0015658F"/>
    <w:p w14:paraId="5C01C4A9" w14:textId="6EC2EC4A" w:rsidR="00490F01" w:rsidRPr="00680C05" w:rsidRDefault="00E46E39" w:rsidP="0015658F">
      <w:pPr>
        <w:rPr>
          <w:rFonts w:asciiTheme="minorHAnsi" w:hAnsiTheme="minorHAnsi" w:cstheme="minorHAnsi"/>
        </w:rPr>
      </w:pPr>
      <w:r w:rsidRPr="00E46E39">
        <w:rPr>
          <w:rFonts w:asciiTheme="minorHAnsi" w:hAnsiTheme="minorHAnsi" w:cstheme="minorHAnsi"/>
        </w:rPr>
        <w:t>The policy and procedure</w:t>
      </w:r>
      <w:r w:rsidR="00490F01" w:rsidRPr="0015658F">
        <w:rPr>
          <w:rFonts w:asciiTheme="minorHAnsi" w:hAnsiTheme="minorHAnsi" w:cstheme="minorHAnsi"/>
        </w:rPr>
        <w:t xml:space="preserve"> outlined </w:t>
      </w:r>
      <w:r>
        <w:rPr>
          <w:rFonts w:asciiTheme="minorHAnsi" w:hAnsiTheme="minorHAnsi" w:cstheme="minorHAnsi"/>
        </w:rPr>
        <w:t xml:space="preserve">here will apply to all </w:t>
      </w:r>
      <w:r w:rsidR="002F4ABA">
        <w:rPr>
          <w:rFonts w:asciiTheme="minorHAnsi" w:hAnsiTheme="minorHAnsi" w:cstheme="minorHAnsi"/>
        </w:rPr>
        <w:t>trustees</w:t>
      </w:r>
      <w:r w:rsidR="008C01EA">
        <w:rPr>
          <w:rFonts w:asciiTheme="minorHAnsi" w:hAnsiTheme="minorHAnsi" w:cstheme="minorHAnsi"/>
        </w:rPr>
        <w:t>,</w:t>
      </w:r>
      <w:r w:rsidR="002F4ABA">
        <w:rPr>
          <w:rFonts w:asciiTheme="minorHAnsi" w:hAnsiTheme="minorHAnsi" w:cstheme="minorHAnsi"/>
        </w:rPr>
        <w:t xml:space="preserve"> </w:t>
      </w:r>
      <w:r>
        <w:rPr>
          <w:rFonts w:asciiTheme="minorHAnsi" w:hAnsiTheme="minorHAnsi" w:cstheme="minorHAnsi"/>
        </w:rPr>
        <w:t>staff</w:t>
      </w:r>
      <w:r w:rsidR="00490F01" w:rsidRPr="0015658F">
        <w:rPr>
          <w:rFonts w:asciiTheme="minorHAnsi" w:hAnsiTheme="minorHAnsi" w:cstheme="minorHAnsi"/>
        </w:rPr>
        <w:t>, contractors</w:t>
      </w:r>
      <w:r w:rsidR="00680C05" w:rsidRPr="0015658F">
        <w:rPr>
          <w:rFonts w:asciiTheme="minorHAnsi" w:hAnsiTheme="minorHAnsi" w:cstheme="minorHAnsi"/>
        </w:rPr>
        <w:t>, volunteers, and beneficiaries of Tax Help for Older People.</w:t>
      </w:r>
    </w:p>
    <w:p w14:paraId="3FE1F0ED" w14:textId="77777777" w:rsidR="00490F01" w:rsidRDefault="00490F01" w:rsidP="0015658F">
      <w:pPr>
        <w:pStyle w:val="Heading2"/>
        <w:numPr>
          <w:ilvl w:val="0"/>
          <w:numId w:val="0"/>
        </w:numPr>
        <w:spacing w:before="120" w:after="0"/>
        <w:ind w:left="426"/>
        <w:rPr>
          <w:rFonts w:asciiTheme="minorHAnsi" w:hAnsiTheme="minorHAnsi" w:cstheme="minorHAnsi"/>
        </w:rPr>
      </w:pPr>
    </w:p>
    <w:p w14:paraId="4FE963C6" w14:textId="2F1E7E59" w:rsidR="001D36BF" w:rsidRPr="005D096B" w:rsidRDefault="001D36BF" w:rsidP="007B10BD">
      <w:pPr>
        <w:pStyle w:val="Heading2"/>
        <w:spacing w:before="120" w:after="0"/>
        <w:ind w:left="426"/>
        <w:rPr>
          <w:rFonts w:asciiTheme="minorHAnsi" w:hAnsiTheme="minorHAnsi" w:cstheme="minorHAnsi"/>
        </w:rPr>
      </w:pPr>
      <w:bookmarkStart w:id="4" w:name="_Toc189833715"/>
      <w:r w:rsidRPr="005D096B">
        <w:rPr>
          <w:rFonts w:asciiTheme="minorHAnsi" w:hAnsiTheme="minorHAnsi" w:cstheme="minorHAnsi"/>
        </w:rPr>
        <w:t>Principles of Adult Safeguarding</w:t>
      </w:r>
      <w:bookmarkEnd w:id="4"/>
    </w:p>
    <w:p w14:paraId="65DBF76D" w14:textId="77777777" w:rsidR="007B10BD" w:rsidRPr="005D096B" w:rsidRDefault="007B10BD" w:rsidP="007B10BD">
      <w:pPr>
        <w:rPr>
          <w:rFonts w:asciiTheme="minorHAnsi" w:hAnsiTheme="minorHAnsi" w:cstheme="minorHAnsi"/>
          <w:sz w:val="32"/>
        </w:rPr>
      </w:pPr>
    </w:p>
    <w:tbl>
      <w:tblPr>
        <w:tblW w:w="10065" w:type="dxa"/>
        <w:tblInd w:w="-147" w:type="dxa"/>
        <w:tblCellMar>
          <w:left w:w="10" w:type="dxa"/>
          <w:right w:w="10" w:type="dxa"/>
        </w:tblCellMar>
        <w:tblLook w:val="0000" w:firstRow="0" w:lastRow="0" w:firstColumn="0" w:lastColumn="0" w:noHBand="0" w:noVBand="0"/>
      </w:tblPr>
      <w:tblGrid>
        <w:gridCol w:w="2355"/>
        <w:gridCol w:w="7710"/>
      </w:tblGrid>
      <w:tr w:rsidR="00E24C6B" w:rsidRPr="005D096B" w14:paraId="4BBD0B7D" w14:textId="77777777" w:rsidTr="001D36BF">
        <w:tc>
          <w:tcPr>
            <w:tcW w:w="2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ED326" w14:textId="77777777" w:rsidR="001D36BF" w:rsidRPr="005D096B" w:rsidRDefault="001D36BF" w:rsidP="007B10BD">
            <w:pPr>
              <w:spacing w:before="120"/>
              <w:rPr>
                <w:rFonts w:asciiTheme="minorHAnsi" w:hAnsiTheme="minorHAnsi" w:cstheme="minorHAnsi"/>
                <w:b/>
                <w:bCs/>
                <w:color w:val="000000" w:themeColor="text1"/>
              </w:rPr>
            </w:pPr>
            <w:r w:rsidRPr="005D096B">
              <w:rPr>
                <w:rFonts w:asciiTheme="minorHAnsi" w:hAnsiTheme="minorHAnsi" w:cstheme="minorHAnsi"/>
                <w:b/>
                <w:bCs/>
                <w:color w:val="000000" w:themeColor="text1"/>
              </w:rPr>
              <w:t xml:space="preserve">Empowerment </w:t>
            </w: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71400" w14:textId="77777777" w:rsidR="001D36BF" w:rsidRPr="005D096B" w:rsidRDefault="001D36BF" w:rsidP="007B10BD">
            <w:pPr>
              <w:spacing w:before="120"/>
              <w:rPr>
                <w:rFonts w:asciiTheme="minorHAnsi" w:hAnsiTheme="minorHAnsi" w:cstheme="minorHAnsi"/>
                <w:color w:val="000000" w:themeColor="text1"/>
              </w:rPr>
            </w:pPr>
            <w:r w:rsidRPr="005D096B">
              <w:rPr>
                <w:rFonts w:asciiTheme="minorHAnsi" w:hAnsiTheme="minorHAnsi" w:cstheme="minorHAnsi"/>
                <w:color w:val="000000" w:themeColor="text1"/>
              </w:rPr>
              <w:t xml:space="preserve">Adults are encouraged to make their own decisions and are provided with support and information. </w:t>
            </w:r>
          </w:p>
          <w:p w14:paraId="42F4FDE5" w14:textId="6135C6EF" w:rsidR="001D36BF" w:rsidRPr="005D096B" w:rsidRDefault="001D36BF" w:rsidP="007B10BD">
            <w:pPr>
              <w:spacing w:before="120"/>
              <w:rPr>
                <w:rFonts w:asciiTheme="minorHAnsi" w:hAnsiTheme="minorHAnsi" w:cstheme="minorHAnsi"/>
                <w:color w:val="000000" w:themeColor="text1"/>
              </w:rPr>
            </w:pPr>
            <w:r w:rsidRPr="005D096B">
              <w:rPr>
                <w:rFonts w:asciiTheme="minorHAnsi" w:hAnsiTheme="minorHAnsi" w:cstheme="minorHAnsi"/>
                <w:color w:val="000000" w:themeColor="text1"/>
              </w:rPr>
              <w:t xml:space="preserve"> ‘I am consulted about the outcomes I want from the safeguarding process and these directly inform what happens.’</w:t>
            </w:r>
            <w:r w:rsidR="004F5D23" w:rsidRPr="005D096B">
              <w:rPr>
                <w:rFonts w:asciiTheme="minorHAnsi" w:hAnsiTheme="minorHAnsi" w:cstheme="minorHAnsi"/>
                <w:color w:val="000000" w:themeColor="text1"/>
              </w:rPr>
              <w:t xml:space="preserve"> </w:t>
            </w:r>
          </w:p>
        </w:tc>
      </w:tr>
      <w:tr w:rsidR="00E24C6B" w:rsidRPr="005D096B" w14:paraId="3E039527" w14:textId="77777777" w:rsidTr="001D36BF">
        <w:tc>
          <w:tcPr>
            <w:tcW w:w="2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E9753" w14:textId="77777777" w:rsidR="001D36BF" w:rsidRPr="005D096B" w:rsidRDefault="001D36BF" w:rsidP="007B10BD">
            <w:pPr>
              <w:spacing w:before="120"/>
              <w:rPr>
                <w:rFonts w:asciiTheme="minorHAnsi" w:hAnsiTheme="minorHAnsi" w:cstheme="minorHAnsi"/>
                <w:b/>
                <w:bCs/>
                <w:color w:val="000000" w:themeColor="text1"/>
              </w:rPr>
            </w:pPr>
            <w:r w:rsidRPr="005D096B">
              <w:rPr>
                <w:rFonts w:asciiTheme="minorHAnsi" w:hAnsiTheme="minorHAnsi" w:cstheme="minorHAnsi"/>
                <w:b/>
                <w:bCs/>
                <w:color w:val="000000" w:themeColor="text1"/>
              </w:rPr>
              <w:t>Prevent</w:t>
            </w: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0079E" w14:textId="63FDE331" w:rsidR="001D36BF" w:rsidRPr="005D096B" w:rsidRDefault="001D36BF" w:rsidP="007B10BD">
            <w:pPr>
              <w:spacing w:before="120"/>
              <w:rPr>
                <w:rFonts w:asciiTheme="minorHAnsi" w:hAnsiTheme="minorHAnsi" w:cstheme="minorHAnsi"/>
                <w:color w:val="000000" w:themeColor="text1"/>
              </w:rPr>
            </w:pPr>
            <w:r w:rsidRPr="005D096B">
              <w:rPr>
                <w:rFonts w:asciiTheme="minorHAnsi" w:hAnsiTheme="minorHAnsi" w:cstheme="minorHAnsi"/>
                <w:color w:val="000000" w:themeColor="text1"/>
              </w:rPr>
              <w:t>Strategies are developed to prevent abuse and neglect that promotes resilience and self- determination.</w:t>
            </w:r>
            <w:r w:rsidR="004F5D23" w:rsidRPr="005D096B">
              <w:rPr>
                <w:rFonts w:asciiTheme="minorHAnsi" w:hAnsiTheme="minorHAnsi" w:cstheme="minorHAnsi"/>
                <w:color w:val="000000" w:themeColor="text1"/>
              </w:rPr>
              <w:t xml:space="preserve"> </w:t>
            </w:r>
          </w:p>
          <w:p w14:paraId="5A20F92A" w14:textId="56C1F7E0" w:rsidR="001D36BF" w:rsidRPr="005D096B" w:rsidRDefault="001D36BF" w:rsidP="007B10BD">
            <w:pPr>
              <w:spacing w:before="120"/>
              <w:rPr>
                <w:rFonts w:asciiTheme="minorHAnsi" w:hAnsiTheme="minorHAnsi" w:cstheme="minorHAnsi"/>
                <w:color w:val="000000" w:themeColor="text1"/>
              </w:rPr>
            </w:pPr>
            <w:r w:rsidRPr="005D096B">
              <w:rPr>
                <w:rFonts w:asciiTheme="minorHAnsi" w:hAnsiTheme="minorHAnsi" w:cstheme="minorHAnsi"/>
                <w:color w:val="000000" w:themeColor="text1"/>
              </w:rPr>
              <w:t xml:space="preserve"> ‘I am provided with easily understood information about what abuse is, how to recognise the signs and what I can do to seek help.’</w:t>
            </w:r>
            <w:r w:rsidR="004F5D23" w:rsidRPr="005D096B">
              <w:rPr>
                <w:rFonts w:asciiTheme="minorHAnsi" w:hAnsiTheme="minorHAnsi" w:cstheme="minorHAnsi"/>
                <w:color w:val="000000" w:themeColor="text1"/>
              </w:rPr>
              <w:t xml:space="preserve"> </w:t>
            </w:r>
          </w:p>
        </w:tc>
      </w:tr>
      <w:tr w:rsidR="00E24C6B" w:rsidRPr="005D096B" w14:paraId="577CBA53" w14:textId="77777777" w:rsidTr="001D36BF">
        <w:tc>
          <w:tcPr>
            <w:tcW w:w="2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CB4B" w14:textId="77777777" w:rsidR="001D36BF" w:rsidRPr="005D096B" w:rsidRDefault="001D36BF" w:rsidP="007B10BD">
            <w:pPr>
              <w:spacing w:before="120"/>
              <w:rPr>
                <w:rFonts w:asciiTheme="minorHAnsi" w:hAnsiTheme="minorHAnsi" w:cstheme="minorHAnsi"/>
                <w:b/>
                <w:bCs/>
                <w:color w:val="000000" w:themeColor="text1"/>
              </w:rPr>
            </w:pPr>
            <w:r w:rsidRPr="005D096B">
              <w:rPr>
                <w:rFonts w:asciiTheme="minorHAnsi" w:hAnsiTheme="minorHAnsi" w:cstheme="minorHAnsi"/>
                <w:b/>
                <w:bCs/>
                <w:color w:val="000000" w:themeColor="text1"/>
              </w:rPr>
              <w:t>Proportionality</w:t>
            </w: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CB2B8" w14:textId="77777777" w:rsidR="001D36BF" w:rsidRPr="005D096B" w:rsidRDefault="001D36BF" w:rsidP="007B10BD">
            <w:pPr>
              <w:spacing w:before="120"/>
              <w:rPr>
                <w:rFonts w:asciiTheme="minorHAnsi" w:hAnsiTheme="minorHAnsi" w:cstheme="minorHAnsi"/>
                <w:color w:val="000000" w:themeColor="text1"/>
              </w:rPr>
            </w:pPr>
            <w:r w:rsidRPr="005D096B">
              <w:rPr>
                <w:rFonts w:asciiTheme="minorHAnsi" w:hAnsiTheme="minorHAnsi" w:cstheme="minorHAnsi"/>
                <w:color w:val="000000" w:themeColor="text1"/>
              </w:rPr>
              <w:t xml:space="preserve">A proportionate and least intrusive response is made balanced with the level of risk. </w:t>
            </w:r>
          </w:p>
          <w:p w14:paraId="266DA5C2" w14:textId="4016E795" w:rsidR="001D36BF" w:rsidRPr="005D096B" w:rsidRDefault="001D36BF" w:rsidP="007B10BD">
            <w:pPr>
              <w:spacing w:before="120"/>
              <w:rPr>
                <w:rFonts w:asciiTheme="minorHAnsi" w:hAnsiTheme="minorHAnsi" w:cstheme="minorHAnsi"/>
                <w:color w:val="000000" w:themeColor="text1"/>
              </w:rPr>
            </w:pPr>
            <w:r w:rsidRPr="005D096B">
              <w:rPr>
                <w:rFonts w:asciiTheme="minorHAnsi" w:hAnsiTheme="minorHAnsi" w:cstheme="minorHAnsi"/>
                <w:color w:val="000000" w:themeColor="text1"/>
              </w:rPr>
              <w:t xml:space="preserve"> ‘I am confident that the professionals will work in my interest and only get involved as much as needed.’</w:t>
            </w:r>
          </w:p>
        </w:tc>
      </w:tr>
      <w:tr w:rsidR="00E24C6B" w:rsidRPr="005D096B" w14:paraId="79FE47AF" w14:textId="77777777" w:rsidTr="001D36BF">
        <w:tc>
          <w:tcPr>
            <w:tcW w:w="2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4DA7E" w14:textId="77777777" w:rsidR="001D36BF" w:rsidRPr="005D096B" w:rsidRDefault="001D36BF" w:rsidP="007B10BD">
            <w:pPr>
              <w:spacing w:before="120"/>
              <w:rPr>
                <w:rFonts w:asciiTheme="minorHAnsi" w:hAnsiTheme="minorHAnsi" w:cstheme="minorHAnsi"/>
                <w:b/>
                <w:bCs/>
                <w:color w:val="000000" w:themeColor="text1"/>
              </w:rPr>
            </w:pPr>
            <w:r w:rsidRPr="005D096B">
              <w:rPr>
                <w:rFonts w:asciiTheme="minorHAnsi" w:hAnsiTheme="minorHAnsi" w:cstheme="minorHAnsi"/>
                <w:b/>
                <w:bCs/>
                <w:color w:val="000000" w:themeColor="text1"/>
              </w:rPr>
              <w:t>Protection</w:t>
            </w: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EF388" w14:textId="56EDDA55" w:rsidR="001D36BF" w:rsidRPr="005D096B" w:rsidRDefault="001D36BF" w:rsidP="007B10BD">
            <w:pPr>
              <w:spacing w:before="120"/>
              <w:rPr>
                <w:rFonts w:asciiTheme="minorHAnsi" w:hAnsiTheme="minorHAnsi" w:cstheme="minorHAnsi"/>
                <w:color w:val="000000" w:themeColor="text1"/>
              </w:rPr>
            </w:pPr>
            <w:r w:rsidRPr="005D096B">
              <w:rPr>
                <w:rFonts w:asciiTheme="minorHAnsi" w:hAnsiTheme="minorHAnsi" w:cstheme="minorHAnsi"/>
                <w:color w:val="000000" w:themeColor="text1"/>
              </w:rPr>
              <w:t>Adults are offered ways to protect themselves, and there is a coordinated response to adult safeguarding.</w:t>
            </w:r>
            <w:r w:rsidR="004F5D23" w:rsidRPr="005D096B">
              <w:rPr>
                <w:rFonts w:asciiTheme="minorHAnsi" w:hAnsiTheme="minorHAnsi" w:cstheme="minorHAnsi"/>
                <w:color w:val="000000" w:themeColor="text1"/>
              </w:rPr>
              <w:t xml:space="preserve"> </w:t>
            </w:r>
          </w:p>
          <w:p w14:paraId="1D87B382" w14:textId="724A9866" w:rsidR="001D36BF" w:rsidRPr="005D096B" w:rsidRDefault="001D36BF" w:rsidP="007B10BD">
            <w:pPr>
              <w:spacing w:before="120"/>
              <w:rPr>
                <w:rFonts w:asciiTheme="minorHAnsi" w:hAnsiTheme="minorHAnsi" w:cstheme="minorHAnsi"/>
                <w:color w:val="000000" w:themeColor="text1"/>
              </w:rPr>
            </w:pPr>
            <w:r w:rsidRPr="005D096B">
              <w:rPr>
                <w:rFonts w:asciiTheme="minorHAnsi" w:hAnsiTheme="minorHAnsi" w:cstheme="minorHAnsi"/>
                <w:color w:val="000000" w:themeColor="text1"/>
              </w:rPr>
              <w:t xml:space="preserve"> ‘I am provided with help and support to report abuse. I am supported to take part in the safeguarding process to the extent to which I want and to which I am able.’</w:t>
            </w:r>
            <w:r w:rsidR="004F5D23" w:rsidRPr="005D096B">
              <w:rPr>
                <w:rFonts w:asciiTheme="minorHAnsi" w:hAnsiTheme="minorHAnsi" w:cstheme="minorHAnsi"/>
                <w:color w:val="000000" w:themeColor="text1"/>
              </w:rPr>
              <w:t xml:space="preserve"> </w:t>
            </w:r>
          </w:p>
        </w:tc>
      </w:tr>
      <w:tr w:rsidR="00E24C6B" w:rsidRPr="005D096B" w14:paraId="17F33699" w14:textId="77777777" w:rsidTr="001D36BF">
        <w:tc>
          <w:tcPr>
            <w:tcW w:w="2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0ED07" w14:textId="77777777" w:rsidR="001D36BF" w:rsidRPr="005D096B" w:rsidRDefault="001D36BF" w:rsidP="007B10BD">
            <w:pPr>
              <w:spacing w:before="120"/>
              <w:rPr>
                <w:rFonts w:asciiTheme="minorHAnsi" w:hAnsiTheme="minorHAnsi" w:cstheme="minorHAnsi"/>
                <w:b/>
                <w:bCs/>
                <w:color w:val="000000" w:themeColor="text1"/>
              </w:rPr>
            </w:pPr>
            <w:r w:rsidRPr="005D096B">
              <w:rPr>
                <w:rFonts w:asciiTheme="minorHAnsi" w:hAnsiTheme="minorHAnsi" w:cstheme="minorHAnsi"/>
                <w:b/>
                <w:bCs/>
                <w:color w:val="000000" w:themeColor="text1"/>
              </w:rPr>
              <w:t>Partnership</w:t>
            </w: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1E11C" w14:textId="77777777" w:rsidR="001D36BF" w:rsidRPr="005D096B" w:rsidRDefault="001D36BF" w:rsidP="007B10BD">
            <w:pPr>
              <w:spacing w:before="120"/>
              <w:rPr>
                <w:rFonts w:asciiTheme="minorHAnsi" w:hAnsiTheme="minorHAnsi" w:cstheme="minorHAnsi"/>
                <w:color w:val="000000" w:themeColor="text1"/>
              </w:rPr>
            </w:pPr>
            <w:r w:rsidRPr="005D096B">
              <w:rPr>
                <w:rFonts w:asciiTheme="minorHAnsi" w:hAnsiTheme="minorHAnsi" w:cstheme="minorHAnsi"/>
                <w:color w:val="000000" w:themeColor="text1"/>
              </w:rPr>
              <w:t xml:space="preserve">Local solutions through services working together within their communities. </w:t>
            </w:r>
          </w:p>
          <w:p w14:paraId="04504EFF" w14:textId="1E0C8A42" w:rsidR="001D36BF" w:rsidRPr="005D096B" w:rsidRDefault="001D36BF" w:rsidP="007B10BD">
            <w:pPr>
              <w:spacing w:before="120"/>
              <w:rPr>
                <w:rFonts w:asciiTheme="minorHAnsi" w:hAnsiTheme="minorHAnsi" w:cstheme="minorHAnsi"/>
                <w:color w:val="000000" w:themeColor="text1"/>
              </w:rPr>
            </w:pPr>
            <w:r w:rsidRPr="005D096B">
              <w:rPr>
                <w:rFonts w:asciiTheme="minorHAnsi" w:hAnsiTheme="minorHAnsi" w:cstheme="minorHAnsi"/>
                <w:color w:val="000000" w:themeColor="text1"/>
              </w:rPr>
              <w:t xml:space="preserve"> ‘I am</w:t>
            </w:r>
            <w:r w:rsidR="00CE2818" w:rsidRPr="005D096B">
              <w:rPr>
                <w:rFonts w:asciiTheme="minorHAnsi" w:hAnsiTheme="minorHAnsi" w:cstheme="minorHAnsi"/>
                <w:color w:val="000000" w:themeColor="text1"/>
              </w:rPr>
              <w:t xml:space="preserve"> </w:t>
            </w:r>
            <w:r w:rsidRPr="005D096B">
              <w:rPr>
                <w:rFonts w:asciiTheme="minorHAnsi" w:hAnsiTheme="minorHAnsi" w:cstheme="minorHAnsi"/>
                <w:color w:val="000000" w:themeColor="text1"/>
              </w:rPr>
              <w:t>confident that the information will be appropriately shared in a way that takes into account its personal and sensitive nature.</w:t>
            </w:r>
            <w:r w:rsidR="004F5D23" w:rsidRPr="005D096B">
              <w:rPr>
                <w:rFonts w:asciiTheme="minorHAnsi" w:hAnsiTheme="minorHAnsi" w:cstheme="minorHAnsi"/>
                <w:color w:val="000000" w:themeColor="text1"/>
              </w:rPr>
              <w:t xml:space="preserve"> </w:t>
            </w:r>
            <w:r w:rsidRPr="005D096B">
              <w:rPr>
                <w:rFonts w:asciiTheme="minorHAnsi" w:hAnsiTheme="minorHAnsi" w:cstheme="minorHAnsi"/>
                <w:color w:val="000000" w:themeColor="text1"/>
              </w:rPr>
              <w:t>I am confident that agencies will work together to find the most effective responses for my own situation.’</w:t>
            </w:r>
          </w:p>
        </w:tc>
      </w:tr>
      <w:tr w:rsidR="00E24C6B" w:rsidRPr="005D096B" w14:paraId="32A14A9B" w14:textId="77777777" w:rsidTr="001D36BF">
        <w:tc>
          <w:tcPr>
            <w:tcW w:w="2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25AA1" w14:textId="77777777" w:rsidR="001D36BF" w:rsidRPr="005D096B" w:rsidRDefault="001D36BF" w:rsidP="007B10BD">
            <w:pPr>
              <w:spacing w:before="120"/>
              <w:rPr>
                <w:rFonts w:asciiTheme="minorHAnsi" w:hAnsiTheme="minorHAnsi" w:cstheme="minorHAnsi"/>
                <w:b/>
                <w:bCs/>
                <w:color w:val="000000" w:themeColor="text1"/>
              </w:rPr>
            </w:pPr>
            <w:r w:rsidRPr="005D096B">
              <w:rPr>
                <w:rFonts w:asciiTheme="minorHAnsi" w:hAnsiTheme="minorHAnsi" w:cstheme="minorHAnsi"/>
                <w:b/>
                <w:bCs/>
                <w:color w:val="000000" w:themeColor="text1"/>
              </w:rPr>
              <w:lastRenderedPageBreak/>
              <w:t>Accountable</w:t>
            </w: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BC487" w14:textId="3BFDC2F5" w:rsidR="001D36BF" w:rsidRPr="005D096B" w:rsidRDefault="001D36BF" w:rsidP="007B10BD">
            <w:pPr>
              <w:spacing w:before="120"/>
              <w:rPr>
                <w:rFonts w:asciiTheme="minorHAnsi" w:hAnsiTheme="minorHAnsi" w:cstheme="minorHAnsi"/>
                <w:color w:val="000000" w:themeColor="text1"/>
              </w:rPr>
            </w:pPr>
            <w:r w:rsidRPr="005D096B">
              <w:rPr>
                <w:rFonts w:asciiTheme="minorHAnsi" w:hAnsiTheme="minorHAnsi" w:cstheme="minorHAnsi"/>
                <w:color w:val="000000" w:themeColor="text1"/>
              </w:rPr>
              <w:t>Accountability and transparency in delivering a safeguarding response.</w:t>
            </w:r>
            <w:r w:rsidR="004F5D23" w:rsidRPr="005D096B">
              <w:rPr>
                <w:rFonts w:asciiTheme="minorHAnsi" w:hAnsiTheme="minorHAnsi" w:cstheme="minorHAnsi"/>
                <w:color w:val="000000" w:themeColor="text1"/>
              </w:rPr>
              <w:t xml:space="preserve"> </w:t>
            </w:r>
          </w:p>
          <w:p w14:paraId="0D0C7997" w14:textId="5808BD3A" w:rsidR="001D36BF" w:rsidRPr="005D096B" w:rsidRDefault="001D36BF" w:rsidP="007B10BD">
            <w:pPr>
              <w:spacing w:before="120"/>
              <w:rPr>
                <w:rFonts w:asciiTheme="minorHAnsi" w:hAnsiTheme="minorHAnsi" w:cstheme="minorHAnsi"/>
                <w:color w:val="000000" w:themeColor="text1"/>
              </w:rPr>
            </w:pPr>
            <w:r w:rsidRPr="005D096B">
              <w:rPr>
                <w:rFonts w:asciiTheme="minorHAnsi" w:hAnsiTheme="minorHAnsi" w:cstheme="minorHAnsi"/>
                <w:color w:val="000000" w:themeColor="text1"/>
              </w:rPr>
              <w:t xml:space="preserve"> ‘I am clear about the roles and responsibilities of all those involved in the solution to the problem.’</w:t>
            </w:r>
          </w:p>
        </w:tc>
      </w:tr>
    </w:tbl>
    <w:p w14:paraId="4C9E807D" w14:textId="77777777" w:rsidR="007B10BD" w:rsidRPr="005D096B" w:rsidRDefault="007B10BD" w:rsidP="007B10BD">
      <w:pPr>
        <w:pStyle w:val="Heading2"/>
        <w:numPr>
          <w:ilvl w:val="0"/>
          <w:numId w:val="0"/>
        </w:numPr>
        <w:spacing w:before="120" w:after="0"/>
        <w:ind w:left="426"/>
        <w:rPr>
          <w:rFonts w:asciiTheme="minorHAnsi" w:hAnsiTheme="minorHAnsi" w:cstheme="minorHAnsi"/>
        </w:rPr>
      </w:pPr>
    </w:p>
    <w:p w14:paraId="79BE65DB" w14:textId="7E0623F6" w:rsidR="001D36BF" w:rsidRPr="005D096B" w:rsidRDefault="001D36BF" w:rsidP="007B10BD">
      <w:pPr>
        <w:pStyle w:val="Heading2"/>
        <w:spacing w:before="120" w:after="0"/>
        <w:ind w:left="426"/>
        <w:rPr>
          <w:rFonts w:asciiTheme="minorHAnsi" w:hAnsiTheme="minorHAnsi" w:cstheme="minorHAnsi"/>
        </w:rPr>
      </w:pPr>
      <w:bookmarkStart w:id="5" w:name="_Toc189833716"/>
      <w:r w:rsidRPr="005D096B">
        <w:rPr>
          <w:rFonts w:asciiTheme="minorHAnsi" w:hAnsiTheme="minorHAnsi" w:cstheme="minorHAnsi"/>
        </w:rPr>
        <w:t>Making Safeguarding Personal</w:t>
      </w:r>
      <w:bookmarkEnd w:id="5"/>
    </w:p>
    <w:p w14:paraId="46A48A09" w14:textId="33DA668F" w:rsidR="001D36BF" w:rsidRPr="005D096B" w:rsidRDefault="001D36BF" w:rsidP="007B10BD">
      <w:pPr>
        <w:spacing w:before="120"/>
        <w:rPr>
          <w:rFonts w:asciiTheme="minorHAnsi" w:hAnsiTheme="minorHAnsi" w:cstheme="minorHAnsi"/>
          <w:color w:val="000000" w:themeColor="text1"/>
        </w:rPr>
      </w:pPr>
      <w:r w:rsidRPr="005D096B">
        <w:rPr>
          <w:rFonts w:asciiTheme="minorHAnsi" w:hAnsiTheme="minorHAnsi" w:cstheme="minorHAnsi"/>
          <w:color w:val="000000" w:themeColor="text1"/>
        </w:rPr>
        <w:t>Adult safeguarding work should be person-led and outcome-focused. It should engage the person in a conversation about how best to respond to their situation in a way that enhances their involvement, choice and control, as well as improving their quality of life, wellbeing and safety.</w:t>
      </w:r>
      <w:r w:rsidR="004F5D23" w:rsidRPr="005D096B">
        <w:rPr>
          <w:rFonts w:asciiTheme="minorHAnsi" w:hAnsiTheme="minorHAnsi" w:cstheme="minorHAnsi"/>
          <w:color w:val="000000" w:themeColor="text1"/>
        </w:rPr>
        <w:t xml:space="preserve"> </w:t>
      </w:r>
      <w:r w:rsidRPr="005D096B">
        <w:rPr>
          <w:rFonts w:asciiTheme="minorHAnsi" w:hAnsiTheme="minorHAnsi" w:cstheme="minorHAnsi"/>
          <w:color w:val="000000" w:themeColor="text1"/>
        </w:rPr>
        <w:t xml:space="preserve"> </w:t>
      </w:r>
    </w:p>
    <w:p w14:paraId="74256A96" w14:textId="2804D1E2" w:rsidR="001D36BF" w:rsidRPr="005D096B" w:rsidRDefault="001D36BF" w:rsidP="007B10BD">
      <w:pPr>
        <w:spacing w:before="120"/>
        <w:rPr>
          <w:rFonts w:asciiTheme="minorHAnsi" w:hAnsiTheme="minorHAnsi" w:cstheme="minorHAnsi"/>
          <w:color w:val="000000" w:themeColor="text1"/>
        </w:rPr>
      </w:pPr>
      <w:r w:rsidRPr="005D096B">
        <w:rPr>
          <w:rFonts w:asciiTheme="minorHAnsi" w:hAnsiTheme="minorHAnsi" w:cstheme="minorHAnsi"/>
          <w:color w:val="000000" w:themeColor="text1"/>
        </w:rPr>
        <w:t xml:space="preserve">At </w:t>
      </w:r>
      <w:r w:rsidR="000F360F" w:rsidRPr="005D096B">
        <w:rPr>
          <w:rFonts w:asciiTheme="minorHAnsi" w:hAnsiTheme="minorHAnsi" w:cstheme="minorHAnsi"/>
          <w:color w:val="000000" w:themeColor="text1"/>
        </w:rPr>
        <w:t>Tax Help for Older People</w:t>
      </w:r>
      <w:r w:rsidRPr="005D096B">
        <w:rPr>
          <w:rFonts w:asciiTheme="minorHAnsi" w:hAnsiTheme="minorHAnsi" w:cstheme="minorHAnsi"/>
          <w:color w:val="000000" w:themeColor="text1"/>
        </w:rPr>
        <w:t>, we will meet the aims of Making Safeguarding Personal by:</w:t>
      </w:r>
      <w:r w:rsidR="004F5D23" w:rsidRPr="005D096B">
        <w:rPr>
          <w:rFonts w:asciiTheme="minorHAnsi" w:hAnsiTheme="minorHAnsi" w:cstheme="minorHAnsi"/>
          <w:color w:val="000000" w:themeColor="text1"/>
        </w:rPr>
        <w:t xml:space="preserve"> </w:t>
      </w:r>
    </w:p>
    <w:p w14:paraId="5A7703A9" w14:textId="11794AC3" w:rsidR="001D36BF" w:rsidRPr="005D096B" w:rsidRDefault="001D36BF" w:rsidP="007B10BD">
      <w:pPr>
        <w:pStyle w:val="ListParagraph"/>
        <w:numPr>
          <w:ilvl w:val="0"/>
          <w:numId w:val="21"/>
        </w:numPr>
        <w:suppressAutoHyphens/>
        <w:autoSpaceDN w:val="0"/>
        <w:spacing w:before="120"/>
        <w:ind w:left="426" w:hanging="357"/>
        <w:contextualSpacing w:val="0"/>
        <w:textAlignment w:val="baseline"/>
        <w:rPr>
          <w:rFonts w:asciiTheme="minorHAnsi" w:hAnsiTheme="minorHAnsi" w:cstheme="minorHAnsi"/>
          <w:color w:val="000000" w:themeColor="text1"/>
        </w:rPr>
      </w:pPr>
      <w:r w:rsidRPr="005D096B">
        <w:rPr>
          <w:rFonts w:asciiTheme="minorHAnsi" w:hAnsiTheme="minorHAnsi" w:cstheme="minorHAnsi"/>
          <w:color w:val="000000" w:themeColor="text1"/>
        </w:rPr>
        <w:t>Keeping the person at the heart of the process.</w:t>
      </w:r>
      <w:r w:rsidR="004F5D23" w:rsidRPr="005D096B">
        <w:rPr>
          <w:rFonts w:asciiTheme="minorHAnsi" w:hAnsiTheme="minorHAnsi" w:cstheme="minorHAnsi"/>
          <w:color w:val="000000" w:themeColor="text1"/>
        </w:rPr>
        <w:t xml:space="preserve"> </w:t>
      </w:r>
    </w:p>
    <w:p w14:paraId="22D45E50" w14:textId="77777777" w:rsidR="001D36BF" w:rsidRPr="005D096B" w:rsidRDefault="001D36BF" w:rsidP="007B10BD">
      <w:pPr>
        <w:pStyle w:val="ListParagraph"/>
        <w:numPr>
          <w:ilvl w:val="0"/>
          <w:numId w:val="21"/>
        </w:numPr>
        <w:suppressAutoHyphens/>
        <w:autoSpaceDN w:val="0"/>
        <w:spacing w:before="120"/>
        <w:ind w:left="426" w:hanging="357"/>
        <w:contextualSpacing w:val="0"/>
        <w:textAlignment w:val="baseline"/>
        <w:rPr>
          <w:rFonts w:asciiTheme="minorHAnsi" w:hAnsiTheme="minorHAnsi" w:cstheme="minorHAnsi"/>
          <w:color w:val="000000" w:themeColor="text1"/>
        </w:rPr>
      </w:pPr>
      <w:r w:rsidRPr="005D096B">
        <w:rPr>
          <w:rFonts w:asciiTheme="minorHAnsi" w:hAnsiTheme="minorHAnsi" w:cstheme="minorHAnsi"/>
          <w:color w:val="000000" w:themeColor="text1"/>
        </w:rPr>
        <w:t>Striving to understand the outcomes they want to achieve from the safeguarding work and supporting them to achieve these outcomes.</w:t>
      </w:r>
    </w:p>
    <w:p w14:paraId="4832D677" w14:textId="77777777" w:rsidR="001D36BF" w:rsidRPr="005D096B" w:rsidRDefault="001D36BF" w:rsidP="007B10BD">
      <w:pPr>
        <w:spacing w:before="120"/>
        <w:rPr>
          <w:rFonts w:asciiTheme="minorHAnsi" w:hAnsiTheme="minorHAnsi" w:cstheme="minorHAnsi"/>
          <w:color w:val="000000" w:themeColor="text1"/>
        </w:rPr>
      </w:pPr>
    </w:p>
    <w:p w14:paraId="615A5DEF" w14:textId="77777777" w:rsidR="001D36BF" w:rsidRPr="005D096B" w:rsidRDefault="001D36BF" w:rsidP="007B10BD">
      <w:pPr>
        <w:pStyle w:val="Heading2"/>
        <w:spacing w:before="120" w:after="0"/>
        <w:ind w:left="426"/>
        <w:rPr>
          <w:rFonts w:asciiTheme="minorHAnsi" w:hAnsiTheme="minorHAnsi" w:cstheme="minorHAnsi"/>
        </w:rPr>
      </w:pPr>
      <w:bookmarkStart w:id="6" w:name="_Toc189833717"/>
      <w:r w:rsidRPr="005D096B">
        <w:rPr>
          <w:rFonts w:asciiTheme="minorHAnsi" w:hAnsiTheme="minorHAnsi" w:cstheme="minorHAnsi"/>
        </w:rPr>
        <w:t>Who is an adult at risk?</w:t>
      </w:r>
      <w:bookmarkEnd w:id="6"/>
      <w:r w:rsidRPr="005D096B">
        <w:rPr>
          <w:rFonts w:asciiTheme="minorHAnsi" w:hAnsiTheme="minorHAnsi" w:cstheme="minorHAnsi"/>
        </w:rPr>
        <w:t xml:space="preserve"> </w:t>
      </w:r>
    </w:p>
    <w:p w14:paraId="3F38EC18" w14:textId="69468B74" w:rsidR="001D36BF" w:rsidRPr="005D096B" w:rsidRDefault="001D36BF" w:rsidP="007B10BD">
      <w:pPr>
        <w:spacing w:before="120"/>
        <w:rPr>
          <w:rFonts w:asciiTheme="minorHAnsi" w:hAnsiTheme="minorHAnsi" w:cstheme="minorHAnsi"/>
          <w:color w:val="000000" w:themeColor="text1"/>
        </w:rPr>
      </w:pPr>
      <w:r w:rsidRPr="005D096B">
        <w:rPr>
          <w:rFonts w:asciiTheme="minorHAnsi" w:hAnsiTheme="minorHAnsi" w:cstheme="minorHAnsi"/>
          <w:color w:val="000000" w:themeColor="text1"/>
        </w:rPr>
        <w:t xml:space="preserve">The Safeguarding Adults policy applies to people who are aged 18 years or more, and: </w:t>
      </w:r>
    </w:p>
    <w:p w14:paraId="1D5FA7DC" w14:textId="77777777" w:rsidR="001D36BF" w:rsidRPr="005D096B" w:rsidRDefault="001D36BF" w:rsidP="007B10BD">
      <w:pPr>
        <w:pStyle w:val="ListParagraph"/>
        <w:numPr>
          <w:ilvl w:val="0"/>
          <w:numId w:val="22"/>
        </w:numPr>
        <w:suppressAutoHyphens/>
        <w:autoSpaceDN w:val="0"/>
        <w:spacing w:before="120"/>
        <w:ind w:left="426" w:hanging="357"/>
        <w:contextualSpacing w:val="0"/>
        <w:textAlignment w:val="baseline"/>
        <w:rPr>
          <w:rFonts w:asciiTheme="minorHAnsi" w:hAnsiTheme="minorHAnsi" w:cstheme="minorHAnsi"/>
          <w:color w:val="000000" w:themeColor="text1"/>
        </w:rPr>
      </w:pPr>
      <w:r w:rsidRPr="005D096B">
        <w:rPr>
          <w:rFonts w:asciiTheme="minorHAnsi" w:hAnsiTheme="minorHAnsi" w:cstheme="minorHAnsi"/>
          <w:color w:val="000000" w:themeColor="text1"/>
        </w:rPr>
        <w:t xml:space="preserve">Have need for care and support (whether or not these are currently being met); and </w:t>
      </w:r>
    </w:p>
    <w:p w14:paraId="79B75B91" w14:textId="44317291" w:rsidR="001D36BF" w:rsidRPr="005D096B" w:rsidRDefault="001D36BF" w:rsidP="007B10BD">
      <w:pPr>
        <w:pStyle w:val="ListParagraph"/>
        <w:numPr>
          <w:ilvl w:val="0"/>
          <w:numId w:val="22"/>
        </w:numPr>
        <w:suppressAutoHyphens/>
        <w:autoSpaceDN w:val="0"/>
        <w:spacing w:before="120"/>
        <w:ind w:left="426" w:hanging="357"/>
        <w:contextualSpacing w:val="0"/>
        <w:textAlignment w:val="baseline"/>
        <w:rPr>
          <w:rFonts w:asciiTheme="minorHAnsi" w:hAnsiTheme="minorHAnsi" w:cstheme="minorHAnsi"/>
          <w:color w:val="000000" w:themeColor="text1"/>
        </w:rPr>
      </w:pPr>
      <w:r w:rsidRPr="005D096B">
        <w:rPr>
          <w:rFonts w:asciiTheme="minorHAnsi" w:hAnsiTheme="minorHAnsi" w:cstheme="minorHAnsi"/>
          <w:color w:val="000000" w:themeColor="text1"/>
        </w:rPr>
        <w:t>Are experiencing, or are at risk of, abuse or neglect; and</w:t>
      </w:r>
      <w:r w:rsidR="004F5D23" w:rsidRPr="005D096B">
        <w:rPr>
          <w:rFonts w:asciiTheme="minorHAnsi" w:hAnsiTheme="minorHAnsi" w:cstheme="minorHAnsi"/>
          <w:color w:val="000000" w:themeColor="text1"/>
        </w:rPr>
        <w:t xml:space="preserve"> </w:t>
      </w:r>
    </w:p>
    <w:p w14:paraId="0A40AFCF" w14:textId="77777777" w:rsidR="001D36BF" w:rsidRPr="005D096B" w:rsidRDefault="001D36BF" w:rsidP="007B10BD">
      <w:pPr>
        <w:pStyle w:val="ListParagraph"/>
        <w:numPr>
          <w:ilvl w:val="0"/>
          <w:numId w:val="22"/>
        </w:numPr>
        <w:suppressAutoHyphens/>
        <w:autoSpaceDN w:val="0"/>
        <w:spacing w:before="120"/>
        <w:ind w:left="426" w:hanging="357"/>
        <w:contextualSpacing w:val="0"/>
        <w:textAlignment w:val="baseline"/>
        <w:rPr>
          <w:rFonts w:asciiTheme="minorHAnsi" w:hAnsiTheme="minorHAnsi" w:cstheme="minorHAnsi"/>
          <w:color w:val="000000" w:themeColor="text1"/>
        </w:rPr>
      </w:pPr>
      <w:r w:rsidRPr="005D096B">
        <w:rPr>
          <w:rFonts w:asciiTheme="minorHAnsi" w:hAnsiTheme="minorHAnsi" w:cstheme="minorHAnsi"/>
          <w:color w:val="000000" w:themeColor="text1"/>
        </w:rPr>
        <w:t xml:space="preserve">Because of those needs, are unable to protect themselves against the abuse or neglect or the risk of it. </w:t>
      </w:r>
    </w:p>
    <w:p w14:paraId="53E81974" w14:textId="65893756" w:rsidR="001D36BF" w:rsidRPr="005D096B" w:rsidRDefault="001D36BF" w:rsidP="007B10BD">
      <w:pPr>
        <w:spacing w:before="120"/>
        <w:rPr>
          <w:rFonts w:asciiTheme="minorHAnsi" w:hAnsiTheme="minorHAnsi" w:cstheme="minorHAnsi"/>
          <w:color w:val="000000" w:themeColor="text1"/>
        </w:rPr>
      </w:pPr>
      <w:r w:rsidRPr="005D096B">
        <w:rPr>
          <w:rFonts w:asciiTheme="minorHAnsi" w:hAnsiTheme="minorHAnsi" w:cstheme="minorHAnsi"/>
          <w:color w:val="000000" w:themeColor="text1"/>
        </w:rPr>
        <w:t>This includes adults with physical, sensory and mental impairments and learning disabilities, whether present from birth or due to advancing age, illness or injury. Also included are people with a mental illness, dementia or other memory impairments, and people who misuse substances or alcohol (where this has led to impaired physical, cognitive or mental health).</w:t>
      </w:r>
      <w:r w:rsidR="004F5D23" w:rsidRPr="005D096B">
        <w:rPr>
          <w:rFonts w:asciiTheme="minorHAnsi" w:hAnsiTheme="minorHAnsi" w:cstheme="minorHAnsi"/>
          <w:color w:val="000000" w:themeColor="text1"/>
        </w:rPr>
        <w:t xml:space="preserve"> </w:t>
      </w:r>
    </w:p>
    <w:p w14:paraId="0A25587A" w14:textId="77777777" w:rsidR="001D36BF" w:rsidRPr="005D096B" w:rsidRDefault="001D36BF" w:rsidP="007B10BD">
      <w:pPr>
        <w:spacing w:before="120"/>
        <w:rPr>
          <w:rFonts w:asciiTheme="minorHAnsi" w:hAnsiTheme="minorHAnsi" w:cstheme="minorHAnsi"/>
          <w:color w:val="000000" w:themeColor="text1"/>
        </w:rPr>
      </w:pPr>
      <w:r w:rsidRPr="005D096B">
        <w:rPr>
          <w:rFonts w:asciiTheme="minorHAnsi" w:hAnsiTheme="minorHAnsi" w:cstheme="minorHAnsi"/>
          <w:color w:val="000000" w:themeColor="text1"/>
        </w:rPr>
        <w:t xml:space="preserve"> </w:t>
      </w:r>
    </w:p>
    <w:p w14:paraId="55BFF1EC" w14:textId="5B61B411" w:rsidR="001D36BF" w:rsidRPr="005D096B" w:rsidRDefault="001D36BF" w:rsidP="007B10BD">
      <w:pPr>
        <w:pStyle w:val="Heading2"/>
        <w:spacing w:before="120" w:after="0"/>
        <w:ind w:left="426"/>
        <w:rPr>
          <w:rFonts w:asciiTheme="minorHAnsi" w:hAnsiTheme="minorHAnsi" w:cstheme="minorHAnsi"/>
        </w:rPr>
      </w:pPr>
      <w:bookmarkStart w:id="7" w:name="_Toc189833718"/>
      <w:r w:rsidRPr="005D096B">
        <w:rPr>
          <w:rFonts w:asciiTheme="minorHAnsi" w:hAnsiTheme="minorHAnsi" w:cstheme="minorHAnsi"/>
        </w:rPr>
        <w:t>What is abuse?</w:t>
      </w:r>
      <w:bookmarkEnd w:id="7"/>
      <w:r w:rsidR="004F5D23" w:rsidRPr="005D096B">
        <w:rPr>
          <w:rFonts w:asciiTheme="minorHAnsi" w:hAnsiTheme="minorHAnsi" w:cstheme="minorHAnsi"/>
        </w:rPr>
        <w:t xml:space="preserve"> </w:t>
      </w:r>
    </w:p>
    <w:p w14:paraId="7CDC3CC7" w14:textId="5DECFD1F" w:rsidR="001D36BF" w:rsidRPr="005D096B" w:rsidRDefault="001D36BF" w:rsidP="007B10BD">
      <w:pPr>
        <w:spacing w:before="120"/>
        <w:rPr>
          <w:rFonts w:asciiTheme="minorHAnsi" w:hAnsiTheme="minorHAnsi" w:cstheme="minorHAnsi"/>
          <w:color w:val="000000" w:themeColor="text1"/>
        </w:rPr>
      </w:pPr>
      <w:r w:rsidRPr="005D096B">
        <w:rPr>
          <w:rFonts w:asciiTheme="minorHAnsi" w:hAnsiTheme="minorHAnsi" w:cstheme="minorHAnsi"/>
          <w:color w:val="000000" w:themeColor="text1"/>
        </w:rPr>
        <w:t xml:space="preserve">Abuse can take many forms and the circumstances of the individual should always be considered. It may consist of a single act or repeated acts. The following are examples of issues that would be considered as abuse or neglect: </w:t>
      </w:r>
    </w:p>
    <w:p w14:paraId="28148984" w14:textId="77777777" w:rsidR="001D36BF" w:rsidRPr="005D096B" w:rsidRDefault="001D36BF" w:rsidP="007B10BD">
      <w:pPr>
        <w:spacing w:before="120"/>
        <w:rPr>
          <w:rFonts w:asciiTheme="minorHAnsi" w:hAnsiTheme="minorHAnsi" w:cstheme="minorHAnsi"/>
          <w:color w:val="000000" w:themeColor="text1"/>
        </w:rPr>
      </w:pPr>
    </w:p>
    <w:tbl>
      <w:tblPr>
        <w:tblW w:w="9918" w:type="dxa"/>
        <w:tblCellMar>
          <w:left w:w="10" w:type="dxa"/>
          <w:right w:w="10" w:type="dxa"/>
        </w:tblCellMar>
        <w:tblLook w:val="0000" w:firstRow="0" w:lastRow="0" w:firstColumn="0" w:lastColumn="0" w:noHBand="0" w:noVBand="0"/>
      </w:tblPr>
      <w:tblGrid>
        <w:gridCol w:w="2263"/>
        <w:gridCol w:w="7655"/>
      </w:tblGrid>
      <w:tr w:rsidR="001D36BF" w:rsidRPr="005D096B" w14:paraId="23E33D33" w14:textId="77777777" w:rsidTr="000A2450">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C6418" w14:textId="77777777" w:rsidR="001D36BF" w:rsidRPr="005D096B" w:rsidRDefault="001D36BF" w:rsidP="007B10BD">
            <w:pPr>
              <w:spacing w:before="120"/>
              <w:rPr>
                <w:rFonts w:asciiTheme="minorHAnsi" w:hAnsiTheme="minorHAnsi" w:cstheme="minorHAnsi"/>
                <w:b/>
                <w:bCs/>
                <w:color w:val="000000" w:themeColor="text1"/>
              </w:rPr>
            </w:pPr>
            <w:r w:rsidRPr="005D096B">
              <w:rPr>
                <w:rFonts w:asciiTheme="minorHAnsi" w:hAnsiTheme="minorHAnsi" w:cstheme="minorHAnsi"/>
                <w:b/>
                <w:bCs/>
                <w:color w:val="000000" w:themeColor="text1"/>
              </w:rPr>
              <w:t>Physical abuse</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8D013" w14:textId="08868504" w:rsidR="001D36BF" w:rsidRPr="005D096B" w:rsidRDefault="001D36BF" w:rsidP="007B10BD">
            <w:pPr>
              <w:spacing w:before="120"/>
              <w:rPr>
                <w:rFonts w:asciiTheme="minorHAnsi" w:hAnsiTheme="minorHAnsi" w:cstheme="minorHAnsi"/>
                <w:color w:val="000000" w:themeColor="text1"/>
              </w:rPr>
            </w:pPr>
            <w:r w:rsidRPr="005D096B">
              <w:rPr>
                <w:rFonts w:asciiTheme="minorHAnsi" w:hAnsiTheme="minorHAnsi" w:cstheme="minorHAnsi"/>
                <w:color w:val="000000" w:themeColor="text1"/>
              </w:rPr>
              <w:t xml:space="preserve">Includes hitting, slapping, pushing, kicking, </w:t>
            </w:r>
            <w:r w:rsidR="00833582" w:rsidRPr="005D096B">
              <w:rPr>
                <w:rFonts w:asciiTheme="minorHAnsi" w:hAnsiTheme="minorHAnsi" w:cstheme="minorHAnsi"/>
                <w:color w:val="000000" w:themeColor="text1"/>
              </w:rPr>
              <w:t>and misuse</w:t>
            </w:r>
            <w:r w:rsidRPr="005D096B">
              <w:rPr>
                <w:rFonts w:asciiTheme="minorHAnsi" w:hAnsiTheme="minorHAnsi" w:cstheme="minorHAnsi"/>
                <w:color w:val="000000" w:themeColor="text1"/>
              </w:rPr>
              <w:t xml:space="preserve"> of medication, unlawful or inappropriate restraint, or inappropriate physical sanctions.</w:t>
            </w:r>
          </w:p>
        </w:tc>
      </w:tr>
      <w:tr w:rsidR="00E24C6B" w:rsidRPr="005D096B" w14:paraId="0C4CCA4F" w14:textId="77777777" w:rsidTr="000A2450">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F8E44" w14:textId="77777777" w:rsidR="001D36BF" w:rsidRPr="005D096B" w:rsidRDefault="001D36BF" w:rsidP="007B10BD">
            <w:pPr>
              <w:spacing w:before="120"/>
              <w:rPr>
                <w:rFonts w:asciiTheme="minorHAnsi" w:hAnsiTheme="minorHAnsi" w:cstheme="minorHAnsi"/>
                <w:b/>
                <w:bCs/>
                <w:color w:val="000000" w:themeColor="text1"/>
              </w:rPr>
            </w:pPr>
            <w:r w:rsidRPr="005D096B">
              <w:rPr>
                <w:rFonts w:asciiTheme="minorHAnsi" w:hAnsiTheme="minorHAnsi" w:cstheme="minorHAnsi"/>
                <w:b/>
                <w:bCs/>
                <w:color w:val="000000" w:themeColor="text1"/>
              </w:rPr>
              <w:t>Domestic Abuse</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19E24" w14:textId="7089D9CD" w:rsidR="001D36BF" w:rsidRPr="005D096B" w:rsidRDefault="001D36BF" w:rsidP="007B10BD">
            <w:pPr>
              <w:spacing w:before="120"/>
              <w:rPr>
                <w:rFonts w:asciiTheme="minorHAnsi" w:hAnsiTheme="minorHAnsi" w:cstheme="minorHAnsi"/>
                <w:color w:val="000000" w:themeColor="text1"/>
              </w:rPr>
            </w:pPr>
            <w:r w:rsidRPr="005D096B">
              <w:rPr>
                <w:rFonts w:asciiTheme="minorHAnsi" w:hAnsiTheme="minorHAnsi" w:cstheme="minorHAnsi"/>
                <w:color w:val="000000" w:themeColor="text1"/>
              </w:rPr>
              <w:t xml:space="preserve">Is an incident or pattern of incidents of controlling, coercive or threatening behaviour, violence or abuse by someone who is or has been an intimate partner or family member. Domestic violence and abuse may include psychological, physical, sexual, financial, emotional abuse; as well as so called ‘honour’ based violence, forced marriage and female genital mutilation. The </w:t>
            </w:r>
            <w:hyperlink r:id="rId13" w:history="1">
              <w:r w:rsidRPr="005D096B">
                <w:rPr>
                  <w:rStyle w:val="Hyperlink"/>
                  <w:rFonts w:asciiTheme="minorHAnsi" w:hAnsiTheme="minorHAnsi" w:cstheme="minorHAnsi"/>
                </w:rPr>
                <w:t>Domestic Abuse Act 2021</w:t>
              </w:r>
            </w:hyperlink>
            <w:r w:rsidRPr="005D096B">
              <w:rPr>
                <w:rFonts w:asciiTheme="minorHAnsi" w:hAnsiTheme="minorHAnsi" w:cstheme="minorHAnsi"/>
                <w:color w:val="000000" w:themeColor="text1"/>
              </w:rPr>
              <w:t xml:space="preserve"> applies.</w:t>
            </w:r>
          </w:p>
        </w:tc>
      </w:tr>
      <w:tr w:rsidR="00E24C6B" w:rsidRPr="005D096B" w14:paraId="0E43ACD5" w14:textId="77777777" w:rsidTr="000A2450">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9FCA8" w14:textId="77777777" w:rsidR="001D36BF" w:rsidRPr="005D096B" w:rsidRDefault="001D36BF" w:rsidP="007B10BD">
            <w:pPr>
              <w:spacing w:before="120"/>
              <w:rPr>
                <w:rFonts w:asciiTheme="minorHAnsi" w:hAnsiTheme="minorHAnsi" w:cstheme="minorHAnsi"/>
                <w:b/>
                <w:bCs/>
                <w:color w:val="000000" w:themeColor="text1"/>
              </w:rPr>
            </w:pPr>
            <w:r w:rsidRPr="005D096B">
              <w:rPr>
                <w:rFonts w:asciiTheme="minorHAnsi" w:hAnsiTheme="minorHAnsi" w:cstheme="minorHAnsi"/>
                <w:b/>
                <w:bCs/>
                <w:color w:val="000000" w:themeColor="text1"/>
              </w:rPr>
              <w:t>Sexual Abuse</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2354E" w14:textId="3DACA872" w:rsidR="001D36BF" w:rsidRPr="005D096B" w:rsidRDefault="001D36BF" w:rsidP="007B10BD">
            <w:pPr>
              <w:spacing w:before="120"/>
              <w:rPr>
                <w:rFonts w:asciiTheme="minorHAnsi" w:hAnsiTheme="minorHAnsi" w:cstheme="minorHAnsi"/>
                <w:color w:val="000000" w:themeColor="text1"/>
              </w:rPr>
            </w:pPr>
            <w:r w:rsidRPr="005D096B">
              <w:rPr>
                <w:rFonts w:asciiTheme="minorHAnsi" w:hAnsiTheme="minorHAnsi" w:cstheme="minorHAnsi"/>
                <w:color w:val="000000" w:themeColor="text1"/>
              </w:rPr>
              <w:t>Includes rape and sexual assault or sexual acts to which the adult at risk has not consented, or could not consent to or was pressured into consenting.</w:t>
            </w:r>
          </w:p>
        </w:tc>
      </w:tr>
      <w:tr w:rsidR="00E24C6B" w:rsidRPr="005D096B" w14:paraId="6E97795B" w14:textId="77777777" w:rsidTr="000A2450">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A2365" w14:textId="5DBD0644" w:rsidR="001D36BF" w:rsidRPr="005D096B" w:rsidRDefault="001D36BF" w:rsidP="007B10BD">
            <w:pPr>
              <w:spacing w:before="120"/>
              <w:rPr>
                <w:rFonts w:asciiTheme="minorHAnsi" w:hAnsiTheme="minorHAnsi" w:cstheme="minorHAnsi"/>
                <w:b/>
                <w:bCs/>
                <w:color w:val="000000" w:themeColor="text1"/>
              </w:rPr>
            </w:pPr>
            <w:r w:rsidRPr="005D096B">
              <w:rPr>
                <w:rFonts w:asciiTheme="minorHAnsi" w:hAnsiTheme="minorHAnsi" w:cstheme="minorHAnsi"/>
                <w:b/>
                <w:bCs/>
                <w:color w:val="000000" w:themeColor="text1"/>
              </w:rPr>
              <w:t>Psychological Abuse</w:t>
            </w:r>
            <w:r w:rsidR="004F5D23" w:rsidRPr="005D096B">
              <w:rPr>
                <w:rFonts w:asciiTheme="minorHAnsi" w:hAnsiTheme="minorHAnsi" w:cstheme="minorHAnsi"/>
                <w:b/>
                <w:bCs/>
                <w:color w:val="000000" w:themeColor="text1"/>
              </w:rPr>
              <w:t xml:space="preserve"> </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CC67D" w14:textId="77777777" w:rsidR="001D36BF" w:rsidRPr="005D096B" w:rsidRDefault="001D36BF" w:rsidP="007B10BD">
            <w:pPr>
              <w:spacing w:before="120"/>
              <w:rPr>
                <w:rFonts w:asciiTheme="minorHAnsi" w:hAnsiTheme="minorHAnsi" w:cstheme="minorHAnsi"/>
                <w:color w:val="000000" w:themeColor="text1"/>
              </w:rPr>
            </w:pPr>
            <w:r w:rsidRPr="005D096B">
              <w:rPr>
                <w:rFonts w:asciiTheme="minorHAnsi" w:hAnsiTheme="minorHAnsi" w:cstheme="minorHAnsi"/>
                <w:color w:val="000000" w:themeColor="text1"/>
              </w:rPr>
              <w:t>Includes emotional abuse, threats of harm or abandonment, deprivation of contact, humiliation, blaming, controlling, intimidation, coercion, harassment, verbal abuse, cyber bullying, isolation or unreasonable and unjustified withdrawal from services or supportive networks.</w:t>
            </w:r>
          </w:p>
        </w:tc>
      </w:tr>
      <w:tr w:rsidR="00E24C6B" w:rsidRPr="005D096B" w14:paraId="581930D3" w14:textId="77777777" w:rsidTr="000A2450">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790FE" w14:textId="77777777" w:rsidR="001D36BF" w:rsidRPr="005D096B" w:rsidRDefault="001D36BF" w:rsidP="007B10BD">
            <w:pPr>
              <w:spacing w:before="120"/>
              <w:rPr>
                <w:rFonts w:asciiTheme="minorHAnsi" w:hAnsiTheme="minorHAnsi" w:cstheme="minorHAnsi"/>
                <w:b/>
                <w:bCs/>
                <w:color w:val="000000" w:themeColor="text1"/>
              </w:rPr>
            </w:pPr>
            <w:r w:rsidRPr="005D096B">
              <w:rPr>
                <w:rFonts w:asciiTheme="minorHAnsi" w:hAnsiTheme="minorHAnsi" w:cstheme="minorHAnsi"/>
                <w:b/>
                <w:bCs/>
                <w:color w:val="000000" w:themeColor="text1"/>
              </w:rPr>
              <w:t>Financial Abuse</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240B4" w14:textId="77777777" w:rsidR="001D36BF" w:rsidRPr="005D096B" w:rsidRDefault="001D36BF" w:rsidP="007B10BD">
            <w:pPr>
              <w:spacing w:before="120"/>
              <w:rPr>
                <w:rFonts w:asciiTheme="minorHAnsi" w:hAnsiTheme="minorHAnsi" w:cstheme="minorHAnsi"/>
                <w:color w:val="000000" w:themeColor="text1"/>
              </w:rPr>
            </w:pPr>
            <w:r w:rsidRPr="005D096B">
              <w:rPr>
                <w:rFonts w:asciiTheme="minorHAnsi" w:hAnsiTheme="minorHAnsi" w:cstheme="minorHAnsi"/>
                <w:color w:val="000000" w:themeColor="text1"/>
              </w:rPr>
              <w:t>Includes theft, fraud, exploitation, pressure in connection with wills, property or inheritance or financial transactions, or the misuse or misappropriation of property, possessions or benefits.</w:t>
            </w:r>
          </w:p>
        </w:tc>
      </w:tr>
      <w:tr w:rsidR="00E24C6B" w:rsidRPr="005D096B" w14:paraId="5A1173D8" w14:textId="77777777" w:rsidTr="000A2450">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2FD05" w14:textId="77777777" w:rsidR="001D36BF" w:rsidRPr="005D096B" w:rsidRDefault="001D36BF" w:rsidP="007B10BD">
            <w:pPr>
              <w:spacing w:before="120"/>
              <w:rPr>
                <w:rFonts w:asciiTheme="minorHAnsi" w:hAnsiTheme="minorHAnsi" w:cstheme="minorHAnsi"/>
                <w:b/>
                <w:bCs/>
                <w:color w:val="000000" w:themeColor="text1"/>
              </w:rPr>
            </w:pPr>
            <w:r w:rsidRPr="005D096B">
              <w:rPr>
                <w:rFonts w:asciiTheme="minorHAnsi" w:hAnsiTheme="minorHAnsi" w:cstheme="minorHAnsi"/>
                <w:b/>
                <w:bCs/>
                <w:color w:val="000000" w:themeColor="text1"/>
              </w:rPr>
              <w:t>Modern Slavery</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19803" w14:textId="77777777" w:rsidR="001D36BF" w:rsidRPr="005D096B" w:rsidRDefault="001D36BF" w:rsidP="007B10BD">
            <w:pPr>
              <w:spacing w:before="120"/>
              <w:rPr>
                <w:rFonts w:asciiTheme="minorHAnsi" w:hAnsiTheme="minorHAnsi" w:cstheme="minorHAnsi"/>
                <w:color w:val="000000" w:themeColor="text1"/>
              </w:rPr>
            </w:pPr>
            <w:r w:rsidRPr="005D096B">
              <w:rPr>
                <w:rFonts w:asciiTheme="minorHAnsi" w:hAnsiTheme="minorHAnsi" w:cstheme="minorHAnsi"/>
                <w:color w:val="000000" w:themeColor="text1"/>
              </w:rPr>
              <w:t>Includes human trafficking, forced labour and domestic servitude. Traffickers and slave masters use whatever means at their disposal to coerce, deceive and force individuals into a life of abuse, servitude and inhuman treatment.</w:t>
            </w:r>
          </w:p>
        </w:tc>
      </w:tr>
      <w:tr w:rsidR="00E24C6B" w:rsidRPr="005D096B" w14:paraId="10915605" w14:textId="77777777" w:rsidTr="000A2450">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60D9E" w14:textId="77777777" w:rsidR="001D36BF" w:rsidRPr="005D096B" w:rsidRDefault="001D36BF" w:rsidP="007B10BD">
            <w:pPr>
              <w:spacing w:before="120"/>
              <w:rPr>
                <w:rFonts w:asciiTheme="minorHAnsi" w:hAnsiTheme="minorHAnsi" w:cstheme="minorHAnsi"/>
                <w:b/>
                <w:bCs/>
                <w:color w:val="000000" w:themeColor="text1"/>
              </w:rPr>
            </w:pPr>
            <w:r w:rsidRPr="005D096B">
              <w:rPr>
                <w:rFonts w:asciiTheme="minorHAnsi" w:hAnsiTheme="minorHAnsi" w:cstheme="minorHAnsi"/>
                <w:b/>
                <w:bCs/>
                <w:color w:val="000000" w:themeColor="text1"/>
              </w:rPr>
              <w:t>Neglect and Acts of Omission</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552AC" w14:textId="77777777" w:rsidR="001D36BF" w:rsidRPr="005D096B" w:rsidRDefault="001D36BF" w:rsidP="007B10BD">
            <w:pPr>
              <w:spacing w:before="120"/>
              <w:rPr>
                <w:rFonts w:asciiTheme="minorHAnsi" w:hAnsiTheme="minorHAnsi" w:cstheme="minorHAnsi"/>
                <w:color w:val="000000" w:themeColor="text1"/>
              </w:rPr>
            </w:pPr>
            <w:r w:rsidRPr="005D096B">
              <w:rPr>
                <w:rFonts w:asciiTheme="minorHAnsi" w:hAnsiTheme="minorHAnsi" w:cstheme="minorHAnsi"/>
                <w:color w:val="000000" w:themeColor="text1"/>
              </w:rPr>
              <w:t>Includes ignoring medical or physical care needs, failure to provide access to appropriate health, social care or educational services, the withholding of the necessities of life, such as medication, adequate nutrition and heating.</w:t>
            </w:r>
          </w:p>
        </w:tc>
      </w:tr>
      <w:tr w:rsidR="00E24C6B" w:rsidRPr="005D096B" w14:paraId="4CB54045" w14:textId="77777777" w:rsidTr="000A2450">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DC6DF" w14:textId="77777777" w:rsidR="001D36BF" w:rsidRPr="005D096B" w:rsidRDefault="001D36BF" w:rsidP="007B10BD">
            <w:pPr>
              <w:spacing w:before="120"/>
              <w:rPr>
                <w:rFonts w:asciiTheme="minorHAnsi" w:hAnsiTheme="minorHAnsi" w:cstheme="minorHAnsi"/>
                <w:b/>
                <w:bCs/>
                <w:color w:val="000000" w:themeColor="text1"/>
              </w:rPr>
            </w:pPr>
            <w:r w:rsidRPr="005D096B">
              <w:rPr>
                <w:rFonts w:asciiTheme="minorHAnsi" w:hAnsiTheme="minorHAnsi" w:cstheme="minorHAnsi"/>
                <w:b/>
                <w:bCs/>
                <w:color w:val="000000" w:themeColor="text1"/>
              </w:rPr>
              <w:t>Discriminatory Abuse</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336AB" w14:textId="77777777" w:rsidR="001D36BF" w:rsidRPr="005D096B" w:rsidRDefault="001D36BF" w:rsidP="007B10BD">
            <w:pPr>
              <w:spacing w:before="120"/>
              <w:rPr>
                <w:rFonts w:asciiTheme="minorHAnsi" w:hAnsiTheme="minorHAnsi" w:cstheme="minorHAnsi"/>
                <w:color w:val="000000" w:themeColor="text1"/>
              </w:rPr>
            </w:pPr>
            <w:r w:rsidRPr="005D096B">
              <w:rPr>
                <w:rFonts w:asciiTheme="minorHAnsi" w:hAnsiTheme="minorHAnsi" w:cstheme="minorHAnsi"/>
                <w:color w:val="000000" w:themeColor="text1"/>
              </w:rPr>
              <w:t>Includes abuse based on a person’s race, sex, gender, disability, faith, sexual orientation, or age; other forms of harassment, slurs or similar treatment or hate crime.</w:t>
            </w:r>
          </w:p>
        </w:tc>
      </w:tr>
      <w:tr w:rsidR="00E24C6B" w:rsidRPr="005D096B" w14:paraId="0691707F" w14:textId="77777777" w:rsidTr="000A2450">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F8476" w14:textId="77777777" w:rsidR="001D36BF" w:rsidRPr="005D096B" w:rsidRDefault="001D36BF" w:rsidP="007B10BD">
            <w:pPr>
              <w:spacing w:before="120"/>
              <w:rPr>
                <w:rFonts w:asciiTheme="minorHAnsi" w:hAnsiTheme="minorHAnsi" w:cstheme="minorHAnsi"/>
                <w:b/>
                <w:bCs/>
                <w:color w:val="000000" w:themeColor="text1"/>
              </w:rPr>
            </w:pPr>
            <w:r w:rsidRPr="005D096B">
              <w:rPr>
                <w:rFonts w:asciiTheme="minorHAnsi" w:hAnsiTheme="minorHAnsi" w:cstheme="minorHAnsi"/>
                <w:b/>
                <w:bCs/>
                <w:color w:val="000000" w:themeColor="text1"/>
              </w:rPr>
              <w:t>Organisational Abuse</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98433" w14:textId="77777777" w:rsidR="001D36BF" w:rsidRPr="005D096B" w:rsidRDefault="001D36BF" w:rsidP="007B10BD">
            <w:pPr>
              <w:spacing w:before="120"/>
              <w:rPr>
                <w:rFonts w:asciiTheme="minorHAnsi" w:hAnsiTheme="minorHAnsi" w:cstheme="minorHAnsi"/>
                <w:color w:val="000000" w:themeColor="text1"/>
              </w:rPr>
            </w:pPr>
            <w:r w:rsidRPr="005D096B">
              <w:rPr>
                <w:rFonts w:asciiTheme="minorHAnsi" w:hAnsiTheme="minorHAnsi" w:cstheme="minorHAnsi"/>
                <w:color w:val="000000" w:themeColor="text1"/>
              </w:rPr>
              <w:t xml:space="preserve">Includes neglect and poor practice within an institution or specific care setting such as a hospital or care home, for example, or in relation to care provided in one’s own home. This may range from one-off incidents to on-going ill-treatment. It </w:t>
            </w:r>
            <w:r w:rsidRPr="005D096B">
              <w:rPr>
                <w:rFonts w:asciiTheme="minorHAnsi" w:hAnsiTheme="minorHAnsi" w:cstheme="minorHAnsi"/>
                <w:color w:val="000000" w:themeColor="text1"/>
              </w:rPr>
              <w:lastRenderedPageBreak/>
              <w:t>can be through neglect or poor professional practice as a result of the structure, policies, processes and practices within an organisation.</w:t>
            </w:r>
          </w:p>
        </w:tc>
      </w:tr>
      <w:tr w:rsidR="00E24C6B" w:rsidRPr="005D096B" w14:paraId="7164125D" w14:textId="77777777" w:rsidTr="000A2450">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5750E" w14:textId="77777777" w:rsidR="001D36BF" w:rsidRPr="005D096B" w:rsidRDefault="001D36BF" w:rsidP="007B10BD">
            <w:pPr>
              <w:spacing w:before="120"/>
              <w:rPr>
                <w:rFonts w:asciiTheme="minorHAnsi" w:hAnsiTheme="minorHAnsi" w:cstheme="minorHAnsi"/>
                <w:b/>
                <w:bCs/>
                <w:color w:val="000000" w:themeColor="text1"/>
              </w:rPr>
            </w:pPr>
            <w:r w:rsidRPr="005D096B">
              <w:rPr>
                <w:rFonts w:asciiTheme="minorHAnsi" w:hAnsiTheme="minorHAnsi" w:cstheme="minorHAnsi"/>
                <w:b/>
                <w:bCs/>
                <w:color w:val="000000" w:themeColor="text1"/>
              </w:rPr>
              <w:lastRenderedPageBreak/>
              <w:t>Self-neglect</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86769" w14:textId="77777777" w:rsidR="001D36BF" w:rsidRPr="005D096B" w:rsidRDefault="001D36BF" w:rsidP="007B10BD">
            <w:pPr>
              <w:spacing w:before="120"/>
              <w:rPr>
                <w:rFonts w:asciiTheme="minorHAnsi" w:hAnsiTheme="minorHAnsi" w:cstheme="minorHAnsi"/>
                <w:color w:val="000000" w:themeColor="text1"/>
              </w:rPr>
            </w:pPr>
            <w:r w:rsidRPr="005D096B">
              <w:rPr>
                <w:rFonts w:asciiTheme="minorHAnsi" w:hAnsiTheme="minorHAnsi" w:cstheme="minorHAnsi"/>
                <w:color w:val="000000" w:themeColor="text1"/>
              </w:rPr>
              <w:t>Covers a wide range of behaviours, such as neglecting to care for one’s personal hygiene, health or surroundings and includes behaviours such as hoarding. A safeguarding response in relation to self-neglect may be appropriate where a person is declining assistance in relation to their care and support needs, and the impact of their decision, has or is likely to have a substantial impact on their overall individual wellbeing.</w:t>
            </w:r>
          </w:p>
        </w:tc>
      </w:tr>
      <w:tr w:rsidR="00E24C6B" w:rsidRPr="005D096B" w14:paraId="4AC88F4E" w14:textId="77777777" w:rsidTr="000A2450">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17738" w14:textId="77777777" w:rsidR="001D36BF" w:rsidRPr="005D096B" w:rsidRDefault="001D36BF" w:rsidP="007B10BD">
            <w:pPr>
              <w:spacing w:before="120"/>
              <w:rPr>
                <w:rFonts w:asciiTheme="minorHAnsi" w:hAnsiTheme="minorHAnsi" w:cstheme="minorHAnsi"/>
                <w:b/>
                <w:bCs/>
                <w:color w:val="000000" w:themeColor="text1"/>
              </w:rPr>
            </w:pPr>
            <w:r w:rsidRPr="005D096B">
              <w:rPr>
                <w:rFonts w:asciiTheme="minorHAnsi" w:hAnsiTheme="minorHAnsi" w:cstheme="minorHAnsi"/>
                <w:b/>
                <w:bCs/>
                <w:color w:val="000000" w:themeColor="text1"/>
              </w:rPr>
              <w:t>Radicalisation</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75584" w14:textId="6F87D834" w:rsidR="001D36BF" w:rsidRPr="005D096B" w:rsidRDefault="001D36BF" w:rsidP="007B10BD">
            <w:pPr>
              <w:spacing w:before="120"/>
              <w:rPr>
                <w:rFonts w:asciiTheme="minorHAnsi" w:hAnsiTheme="minorHAnsi" w:cstheme="minorHAnsi"/>
                <w:color w:val="000000" w:themeColor="text1"/>
              </w:rPr>
            </w:pPr>
            <w:r w:rsidRPr="005D096B">
              <w:rPr>
                <w:rFonts w:asciiTheme="minorHAnsi" w:hAnsiTheme="minorHAnsi" w:cstheme="minorHAnsi"/>
                <w:color w:val="000000" w:themeColor="text1"/>
              </w:rPr>
              <w:t xml:space="preserve">Radicalisation is comparable to other forms of exploitation, such as grooming and Child Sexual Exploitation. Prevent is part of the Government's counterterrorism strategy </w:t>
            </w:r>
            <w:hyperlink r:id="rId14" w:history="1">
              <w:r w:rsidRPr="005D096B">
                <w:rPr>
                  <w:rStyle w:val="Hyperlink"/>
                  <w:rFonts w:asciiTheme="minorHAnsi" w:hAnsiTheme="minorHAnsi" w:cstheme="minorHAnsi"/>
                </w:rPr>
                <w:t>CONTEST</w:t>
              </w:r>
            </w:hyperlink>
            <w:r w:rsidRPr="005D096B">
              <w:rPr>
                <w:rFonts w:asciiTheme="minorHAnsi" w:hAnsiTheme="minorHAnsi" w:cstheme="minorHAnsi"/>
                <w:color w:val="000000" w:themeColor="text1"/>
              </w:rPr>
              <w:t xml:space="preserve"> and aims to provide support and re-direction to vulnerable individuals at risk of being groomed into terrorist activity before any crimes are committed. Vulnerable individuals are groomed directly or through social media to be persuaded of the legitimacy of a radical’s cause to inspire new recruits and have extreme views embedded.</w:t>
            </w:r>
          </w:p>
        </w:tc>
      </w:tr>
    </w:tbl>
    <w:p w14:paraId="0B2E81D3" w14:textId="77777777" w:rsidR="001D36BF" w:rsidRPr="005D096B" w:rsidRDefault="001D36BF" w:rsidP="007B10BD">
      <w:pPr>
        <w:spacing w:before="120"/>
        <w:rPr>
          <w:rFonts w:asciiTheme="minorHAnsi" w:hAnsiTheme="minorHAnsi" w:cstheme="minorHAnsi"/>
          <w:color w:val="000000" w:themeColor="text1"/>
        </w:rPr>
      </w:pPr>
    </w:p>
    <w:p w14:paraId="6A5FB36D" w14:textId="25BFC4B3" w:rsidR="001D36BF" w:rsidRPr="005D096B" w:rsidRDefault="001D36BF" w:rsidP="007B10BD">
      <w:pPr>
        <w:pStyle w:val="Heading2"/>
        <w:spacing w:before="120" w:after="0"/>
        <w:ind w:left="426"/>
        <w:rPr>
          <w:rFonts w:asciiTheme="minorHAnsi" w:hAnsiTheme="minorHAnsi" w:cstheme="minorHAnsi"/>
        </w:rPr>
      </w:pPr>
      <w:bookmarkStart w:id="8" w:name="_Toc189833719"/>
      <w:r w:rsidRPr="005D096B">
        <w:rPr>
          <w:rFonts w:asciiTheme="minorHAnsi" w:hAnsiTheme="minorHAnsi" w:cstheme="minorHAnsi"/>
        </w:rPr>
        <w:t>What is an “adult safeguarding enquiry”?</w:t>
      </w:r>
      <w:bookmarkEnd w:id="8"/>
      <w:r w:rsidR="004F5D23" w:rsidRPr="005D096B">
        <w:rPr>
          <w:rFonts w:asciiTheme="minorHAnsi" w:hAnsiTheme="minorHAnsi" w:cstheme="minorHAnsi"/>
        </w:rPr>
        <w:t xml:space="preserve"> </w:t>
      </w:r>
    </w:p>
    <w:p w14:paraId="04B9C451" w14:textId="245A8B82" w:rsidR="001D36BF" w:rsidRPr="005D096B" w:rsidRDefault="001D36BF" w:rsidP="007B10BD">
      <w:pPr>
        <w:spacing w:before="120"/>
        <w:rPr>
          <w:rFonts w:asciiTheme="minorHAnsi" w:hAnsiTheme="minorHAnsi" w:cstheme="minorHAnsi"/>
          <w:color w:val="000000" w:themeColor="text1"/>
        </w:rPr>
      </w:pPr>
      <w:r w:rsidRPr="005D096B">
        <w:rPr>
          <w:rFonts w:asciiTheme="minorHAnsi" w:hAnsiTheme="minorHAnsi" w:cstheme="minorHAnsi"/>
          <w:color w:val="000000" w:themeColor="text1"/>
        </w:rPr>
        <w:t xml:space="preserve">Where a local authority in England or Wales believes an adult at risk is experiencing or at risk of experiencing abuse or neglect, it must make enquiries (this is not necessarily an investigation), or cause others to do so. This is a duty under </w:t>
      </w:r>
      <w:hyperlink r:id="rId15" w:history="1">
        <w:r w:rsidRPr="005D096B">
          <w:rPr>
            <w:rStyle w:val="Hyperlink"/>
            <w:rFonts w:asciiTheme="minorHAnsi" w:hAnsiTheme="minorHAnsi" w:cstheme="minorHAnsi"/>
          </w:rPr>
          <w:t>s.42 of The Care Act 2014</w:t>
        </w:r>
      </w:hyperlink>
      <w:r w:rsidRPr="005D096B">
        <w:rPr>
          <w:rFonts w:asciiTheme="minorHAnsi" w:hAnsiTheme="minorHAnsi" w:cstheme="minorHAnsi"/>
          <w:color w:val="000000" w:themeColor="text1"/>
        </w:rPr>
        <w:t>.</w:t>
      </w:r>
    </w:p>
    <w:p w14:paraId="3384B886" w14:textId="791D532B" w:rsidR="001D36BF" w:rsidRPr="005D096B" w:rsidRDefault="001D36BF" w:rsidP="007B10BD">
      <w:pPr>
        <w:spacing w:before="120"/>
        <w:rPr>
          <w:rFonts w:asciiTheme="minorHAnsi" w:hAnsiTheme="minorHAnsi" w:cstheme="minorHAnsi"/>
          <w:color w:val="000000" w:themeColor="text1"/>
        </w:rPr>
      </w:pPr>
      <w:r w:rsidRPr="005D096B">
        <w:rPr>
          <w:rFonts w:asciiTheme="minorHAnsi" w:hAnsiTheme="minorHAnsi" w:cstheme="minorHAnsi"/>
          <w:color w:val="000000" w:themeColor="text1"/>
        </w:rPr>
        <w:t xml:space="preserve">An enquiry should establish whether any action needs to be taken to prevent or stop abuse or neglect, and if so, by whom. </w:t>
      </w:r>
    </w:p>
    <w:p w14:paraId="110487A8" w14:textId="60939BFE" w:rsidR="001D36BF" w:rsidRPr="005D096B" w:rsidRDefault="001D36BF" w:rsidP="007B10BD">
      <w:pPr>
        <w:spacing w:before="120"/>
        <w:rPr>
          <w:rFonts w:asciiTheme="minorHAnsi" w:hAnsiTheme="minorHAnsi" w:cstheme="minorHAnsi"/>
          <w:color w:val="000000" w:themeColor="text1"/>
        </w:rPr>
      </w:pPr>
      <w:r w:rsidRPr="005D096B">
        <w:rPr>
          <w:rFonts w:asciiTheme="minorHAnsi" w:hAnsiTheme="minorHAnsi" w:cstheme="minorHAnsi"/>
          <w:color w:val="000000" w:themeColor="text1"/>
        </w:rPr>
        <w:t>The objectives of an adult safeguarding enquiry are to:</w:t>
      </w:r>
      <w:r w:rsidR="004F5D23" w:rsidRPr="005D096B">
        <w:rPr>
          <w:rFonts w:asciiTheme="minorHAnsi" w:hAnsiTheme="minorHAnsi" w:cstheme="minorHAnsi"/>
          <w:color w:val="000000" w:themeColor="text1"/>
        </w:rPr>
        <w:t xml:space="preserve"> </w:t>
      </w:r>
      <w:r w:rsidRPr="005D096B">
        <w:rPr>
          <w:rFonts w:asciiTheme="minorHAnsi" w:hAnsiTheme="minorHAnsi" w:cstheme="minorHAnsi"/>
          <w:color w:val="000000" w:themeColor="text1"/>
        </w:rPr>
        <w:t xml:space="preserve"> </w:t>
      </w:r>
    </w:p>
    <w:p w14:paraId="75D4E0F0" w14:textId="77777777" w:rsidR="001D36BF" w:rsidRPr="005D096B" w:rsidRDefault="001D36BF" w:rsidP="007B10BD">
      <w:pPr>
        <w:pStyle w:val="ListParagraph"/>
        <w:numPr>
          <w:ilvl w:val="0"/>
          <w:numId w:val="23"/>
        </w:numPr>
        <w:suppressAutoHyphens/>
        <w:autoSpaceDN w:val="0"/>
        <w:spacing w:before="120"/>
        <w:ind w:left="426" w:hanging="357"/>
        <w:contextualSpacing w:val="0"/>
        <w:textAlignment w:val="baseline"/>
        <w:rPr>
          <w:rFonts w:asciiTheme="minorHAnsi" w:hAnsiTheme="minorHAnsi" w:cstheme="minorHAnsi"/>
          <w:color w:val="000000" w:themeColor="text1"/>
        </w:rPr>
      </w:pPr>
      <w:r w:rsidRPr="005D096B">
        <w:rPr>
          <w:rFonts w:asciiTheme="minorHAnsi" w:hAnsiTheme="minorHAnsi" w:cstheme="minorHAnsi"/>
          <w:color w:val="000000" w:themeColor="text1"/>
        </w:rPr>
        <w:t xml:space="preserve">Establish facts. </w:t>
      </w:r>
    </w:p>
    <w:p w14:paraId="02C65E23" w14:textId="77777777" w:rsidR="001D36BF" w:rsidRPr="005D096B" w:rsidRDefault="001D36BF" w:rsidP="007B10BD">
      <w:pPr>
        <w:pStyle w:val="ListParagraph"/>
        <w:numPr>
          <w:ilvl w:val="0"/>
          <w:numId w:val="23"/>
        </w:numPr>
        <w:suppressAutoHyphens/>
        <w:autoSpaceDN w:val="0"/>
        <w:spacing w:before="120"/>
        <w:ind w:left="426" w:hanging="357"/>
        <w:contextualSpacing w:val="0"/>
        <w:textAlignment w:val="baseline"/>
        <w:rPr>
          <w:rFonts w:asciiTheme="minorHAnsi" w:hAnsiTheme="minorHAnsi" w:cstheme="minorHAnsi"/>
          <w:color w:val="000000" w:themeColor="text1"/>
        </w:rPr>
      </w:pPr>
      <w:r w:rsidRPr="005D096B">
        <w:rPr>
          <w:rFonts w:asciiTheme="minorHAnsi" w:hAnsiTheme="minorHAnsi" w:cstheme="minorHAnsi"/>
          <w:color w:val="000000" w:themeColor="text1"/>
        </w:rPr>
        <w:t>Ascertain the adult’s views and wishes.</w:t>
      </w:r>
    </w:p>
    <w:p w14:paraId="0F161D70" w14:textId="77777777" w:rsidR="001D36BF" w:rsidRPr="005D096B" w:rsidRDefault="001D36BF" w:rsidP="007B10BD">
      <w:pPr>
        <w:pStyle w:val="ListParagraph"/>
        <w:numPr>
          <w:ilvl w:val="0"/>
          <w:numId w:val="23"/>
        </w:numPr>
        <w:suppressAutoHyphens/>
        <w:autoSpaceDN w:val="0"/>
        <w:spacing w:before="120"/>
        <w:ind w:left="426" w:hanging="357"/>
        <w:contextualSpacing w:val="0"/>
        <w:textAlignment w:val="baseline"/>
        <w:rPr>
          <w:rFonts w:asciiTheme="minorHAnsi" w:hAnsiTheme="minorHAnsi" w:cstheme="minorHAnsi"/>
          <w:color w:val="000000" w:themeColor="text1"/>
        </w:rPr>
      </w:pPr>
      <w:r w:rsidRPr="005D096B">
        <w:rPr>
          <w:rFonts w:asciiTheme="minorHAnsi" w:hAnsiTheme="minorHAnsi" w:cstheme="minorHAnsi"/>
          <w:color w:val="000000" w:themeColor="text1"/>
        </w:rPr>
        <w:t>Assess and address their need for protection and support, in accordance with the wishes of the adult.</w:t>
      </w:r>
    </w:p>
    <w:p w14:paraId="5E74186C" w14:textId="77777777" w:rsidR="001D36BF" w:rsidRPr="005D096B" w:rsidRDefault="001D36BF" w:rsidP="007B10BD">
      <w:pPr>
        <w:pStyle w:val="ListParagraph"/>
        <w:numPr>
          <w:ilvl w:val="0"/>
          <w:numId w:val="23"/>
        </w:numPr>
        <w:suppressAutoHyphens/>
        <w:autoSpaceDN w:val="0"/>
        <w:spacing w:before="120"/>
        <w:ind w:left="426" w:hanging="357"/>
        <w:contextualSpacing w:val="0"/>
        <w:textAlignment w:val="baseline"/>
        <w:rPr>
          <w:rFonts w:asciiTheme="minorHAnsi" w:hAnsiTheme="minorHAnsi" w:cstheme="minorHAnsi"/>
          <w:color w:val="000000" w:themeColor="text1"/>
        </w:rPr>
      </w:pPr>
      <w:r w:rsidRPr="005D096B">
        <w:rPr>
          <w:rFonts w:asciiTheme="minorHAnsi" w:hAnsiTheme="minorHAnsi" w:cstheme="minorHAnsi"/>
          <w:color w:val="000000" w:themeColor="text1"/>
        </w:rPr>
        <w:t xml:space="preserve">Make decisions as to what follow-up action should be taken. </w:t>
      </w:r>
    </w:p>
    <w:p w14:paraId="26D9C3B3" w14:textId="77777777" w:rsidR="001D36BF" w:rsidRPr="005D096B" w:rsidRDefault="001D36BF" w:rsidP="007B10BD">
      <w:pPr>
        <w:pStyle w:val="ListParagraph"/>
        <w:numPr>
          <w:ilvl w:val="0"/>
          <w:numId w:val="23"/>
        </w:numPr>
        <w:suppressAutoHyphens/>
        <w:autoSpaceDN w:val="0"/>
        <w:spacing w:before="120"/>
        <w:ind w:left="426" w:hanging="357"/>
        <w:contextualSpacing w:val="0"/>
        <w:textAlignment w:val="baseline"/>
        <w:rPr>
          <w:rFonts w:asciiTheme="minorHAnsi" w:hAnsiTheme="minorHAnsi" w:cstheme="minorHAnsi"/>
          <w:color w:val="000000" w:themeColor="text1"/>
        </w:rPr>
      </w:pPr>
      <w:r w:rsidRPr="005D096B">
        <w:rPr>
          <w:rFonts w:asciiTheme="minorHAnsi" w:hAnsiTheme="minorHAnsi" w:cstheme="minorHAnsi"/>
          <w:color w:val="000000" w:themeColor="text1"/>
        </w:rPr>
        <w:t>Enable the adult to achieve resolution and recovery.</w:t>
      </w:r>
    </w:p>
    <w:p w14:paraId="0B35630D" w14:textId="77777777" w:rsidR="001D36BF" w:rsidRPr="005D096B" w:rsidRDefault="001D36BF" w:rsidP="007B10BD">
      <w:pPr>
        <w:spacing w:before="120"/>
        <w:rPr>
          <w:rFonts w:asciiTheme="minorHAnsi" w:hAnsiTheme="minorHAnsi" w:cstheme="minorHAnsi"/>
          <w:color w:val="000000" w:themeColor="text1"/>
        </w:rPr>
      </w:pPr>
    </w:p>
    <w:p w14:paraId="1A25A5F8" w14:textId="77777777" w:rsidR="001D36BF" w:rsidRPr="005D096B" w:rsidRDefault="001D36BF" w:rsidP="007B10BD">
      <w:pPr>
        <w:pStyle w:val="Heading2"/>
        <w:spacing w:before="120" w:after="0"/>
        <w:ind w:left="426"/>
        <w:rPr>
          <w:rFonts w:asciiTheme="minorHAnsi" w:hAnsiTheme="minorHAnsi" w:cstheme="minorHAnsi"/>
        </w:rPr>
      </w:pPr>
      <w:bookmarkStart w:id="9" w:name="_Toc189833720"/>
      <w:r w:rsidRPr="005D096B">
        <w:rPr>
          <w:rFonts w:asciiTheme="minorHAnsi" w:hAnsiTheme="minorHAnsi" w:cstheme="minorHAnsi"/>
        </w:rPr>
        <w:lastRenderedPageBreak/>
        <w:t>Historic Abuse</w:t>
      </w:r>
      <w:bookmarkEnd w:id="9"/>
      <w:r w:rsidRPr="005D096B">
        <w:rPr>
          <w:rFonts w:asciiTheme="minorHAnsi" w:hAnsiTheme="minorHAnsi" w:cstheme="minorHAnsi"/>
        </w:rPr>
        <w:t xml:space="preserve"> </w:t>
      </w:r>
    </w:p>
    <w:p w14:paraId="50A70620" w14:textId="253F785D" w:rsidR="001D36BF" w:rsidRPr="005D096B" w:rsidRDefault="001D36BF" w:rsidP="007B10BD">
      <w:pPr>
        <w:spacing w:before="120"/>
        <w:rPr>
          <w:rFonts w:asciiTheme="minorHAnsi" w:hAnsiTheme="minorHAnsi" w:cstheme="minorHAnsi"/>
          <w:color w:val="000000" w:themeColor="text1"/>
        </w:rPr>
      </w:pPr>
      <w:r w:rsidRPr="005D096B">
        <w:rPr>
          <w:rFonts w:asciiTheme="minorHAnsi" w:hAnsiTheme="minorHAnsi" w:cstheme="minorHAnsi"/>
          <w:color w:val="000000" w:themeColor="text1"/>
        </w:rPr>
        <w:t xml:space="preserve">Abuse that took place when a person was under 18 years old is not an </w:t>
      </w:r>
      <w:r w:rsidR="00DE21ED" w:rsidRPr="005D096B">
        <w:rPr>
          <w:rFonts w:asciiTheme="minorHAnsi" w:hAnsiTheme="minorHAnsi" w:cstheme="minorHAnsi"/>
          <w:color w:val="000000" w:themeColor="text1"/>
        </w:rPr>
        <w:t>adult safeguarding</w:t>
      </w:r>
      <w:r w:rsidRPr="005D096B">
        <w:rPr>
          <w:rFonts w:asciiTheme="minorHAnsi" w:hAnsiTheme="minorHAnsi" w:cstheme="minorHAnsi"/>
          <w:color w:val="000000" w:themeColor="text1"/>
        </w:rPr>
        <w:t xml:space="preserve"> issue but, dependant on the concern, could be a child safeguarding issue, irrespective of how old that person is now. </w:t>
      </w:r>
    </w:p>
    <w:p w14:paraId="2AAB9882" w14:textId="264B2AE6" w:rsidR="001D36BF" w:rsidRPr="005D096B" w:rsidRDefault="001D36BF" w:rsidP="007B10BD">
      <w:pPr>
        <w:spacing w:before="120"/>
        <w:rPr>
          <w:rFonts w:asciiTheme="minorHAnsi" w:hAnsiTheme="minorHAnsi" w:cstheme="minorHAnsi"/>
          <w:color w:val="000000" w:themeColor="text1"/>
        </w:rPr>
      </w:pPr>
      <w:r w:rsidRPr="005D096B">
        <w:rPr>
          <w:rFonts w:asciiTheme="minorHAnsi" w:hAnsiTheme="minorHAnsi" w:cstheme="minorHAnsi"/>
          <w:color w:val="000000" w:themeColor="text1"/>
        </w:rPr>
        <w:t>In certain cases, the relevant Children’s Social Care department may need to be informed, if for example, the person who caused harm, is considered as a continued risk to other children.</w:t>
      </w:r>
      <w:r w:rsidR="004F5D23" w:rsidRPr="005D096B">
        <w:rPr>
          <w:rFonts w:asciiTheme="minorHAnsi" w:hAnsiTheme="minorHAnsi" w:cstheme="minorHAnsi"/>
          <w:color w:val="000000" w:themeColor="text1"/>
        </w:rPr>
        <w:t xml:space="preserve"> </w:t>
      </w:r>
    </w:p>
    <w:p w14:paraId="5933A44C" w14:textId="0B90E558" w:rsidR="001D36BF" w:rsidRPr="005D096B" w:rsidRDefault="001D36BF" w:rsidP="007B10BD">
      <w:pPr>
        <w:spacing w:before="120"/>
        <w:rPr>
          <w:rFonts w:asciiTheme="minorHAnsi" w:hAnsiTheme="minorHAnsi" w:cstheme="minorHAnsi"/>
          <w:color w:val="000000" w:themeColor="text1"/>
        </w:rPr>
      </w:pPr>
      <w:r w:rsidRPr="005D096B">
        <w:rPr>
          <w:rFonts w:asciiTheme="minorHAnsi" w:hAnsiTheme="minorHAnsi" w:cstheme="minorHAnsi"/>
          <w:color w:val="000000" w:themeColor="text1"/>
        </w:rPr>
        <w:t>Adults who disclose historical childhood abuse can be advised that this is a crime and that they can still report this to the Police, if they want to do this.</w:t>
      </w:r>
      <w:r w:rsidR="004F5D23" w:rsidRPr="005D096B">
        <w:rPr>
          <w:rFonts w:asciiTheme="minorHAnsi" w:hAnsiTheme="minorHAnsi" w:cstheme="minorHAnsi"/>
          <w:color w:val="000000" w:themeColor="text1"/>
        </w:rPr>
        <w:t xml:space="preserve"> </w:t>
      </w:r>
    </w:p>
    <w:p w14:paraId="2D32D798" w14:textId="77777777" w:rsidR="001D36BF" w:rsidRPr="005D096B" w:rsidRDefault="001D36BF" w:rsidP="007B10BD">
      <w:pPr>
        <w:spacing w:before="120"/>
        <w:rPr>
          <w:rFonts w:asciiTheme="minorHAnsi" w:hAnsiTheme="minorHAnsi" w:cstheme="minorHAnsi"/>
          <w:color w:val="000000" w:themeColor="text1"/>
        </w:rPr>
      </w:pPr>
    </w:p>
    <w:p w14:paraId="1285AFD9" w14:textId="7818EB16" w:rsidR="001D36BF" w:rsidRPr="005D096B" w:rsidRDefault="001D36BF" w:rsidP="007B10BD">
      <w:pPr>
        <w:pStyle w:val="Heading2"/>
        <w:spacing w:before="120" w:after="0"/>
        <w:ind w:left="426"/>
        <w:rPr>
          <w:rFonts w:asciiTheme="minorHAnsi" w:hAnsiTheme="minorHAnsi" w:cstheme="minorHAnsi"/>
        </w:rPr>
      </w:pPr>
      <w:bookmarkStart w:id="10" w:name="_Toc189833721"/>
      <w:r w:rsidRPr="005D096B">
        <w:rPr>
          <w:rFonts w:asciiTheme="minorHAnsi" w:hAnsiTheme="minorHAnsi" w:cstheme="minorHAnsi"/>
        </w:rPr>
        <w:t>Whistleblowing</w:t>
      </w:r>
      <w:bookmarkEnd w:id="10"/>
    </w:p>
    <w:p w14:paraId="2DB7D234" w14:textId="5614C126" w:rsidR="001D36BF" w:rsidRPr="005D096B" w:rsidRDefault="001D36BF" w:rsidP="007B10BD">
      <w:pPr>
        <w:spacing w:before="120"/>
        <w:rPr>
          <w:rFonts w:asciiTheme="minorHAnsi" w:hAnsiTheme="minorHAnsi" w:cstheme="minorHAnsi"/>
          <w:color w:val="000000" w:themeColor="text1"/>
        </w:rPr>
      </w:pPr>
      <w:r w:rsidRPr="005D096B">
        <w:rPr>
          <w:rFonts w:asciiTheme="minorHAnsi" w:hAnsiTheme="minorHAnsi" w:cstheme="minorHAnsi"/>
          <w:color w:val="000000" w:themeColor="text1"/>
        </w:rPr>
        <w:t xml:space="preserve">To fulfil </w:t>
      </w:r>
      <w:r w:rsidR="00DE21ED" w:rsidRPr="005D096B">
        <w:rPr>
          <w:rFonts w:asciiTheme="minorHAnsi" w:hAnsiTheme="minorHAnsi" w:cstheme="minorHAnsi"/>
          <w:color w:val="000000" w:themeColor="text1"/>
        </w:rPr>
        <w:t xml:space="preserve">its </w:t>
      </w:r>
      <w:r w:rsidR="00E64754" w:rsidRPr="005D096B">
        <w:rPr>
          <w:rFonts w:asciiTheme="minorHAnsi" w:hAnsiTheme="minorHAnsi" w:cstheme="minorHAnsi"/>
          <w:color w:val="000000" w:themeColor="text1"/>
        </w:rPr>
        <w:t>commitment to safeguarding, Tax Help for Older People</w:t>
      </w:r>
      <w:r w:rsidRPr="005D096B">
        <w:rPr>
          <w:rFonts w:asciiTheme="minorHAnsi" w:hAnsiTheme="minorHAnsi" w:cstheme="minorHAnsi"/>
          <w:color w:val="000000" w:themeColor="text1"/>
        </w:rPr>
        <w:t xml:space="preserve"> has a </w:t>
      </w:r>
      <w:r w:rsidR="00DE21ED" w:rsidRPr="005D096B">
        <w:rPr>
          <w:rFonts w:asciiTheme="minorHAnsi" w:hAnsiTheme="minorHAnsi" w:cstheme="minorHAnsi"/>
          <w:color w:val="000000" w:themeColor="text1"/>
        </w:rPr>
        <w:t>Whistleblowing Policy</w:t>
      </w:r>
      <w:r w:rsidRPr="005D096B">
        <w:rPr>
          <w:rFonts w:asciiTheme="minorHAnsi" w:hAnsiTheme="minorHAnsi" w:cstheme="minorHAnsi"/>
          <w:color w:val="000000" w:themeColor="text1"/>
        </w:rPr>
        <w:t>, and a culture that enables issues about safeguarding and promoting welfare to be addressed</w:t>
      </w:r>
      <w:r w:rsidR="00DE21ED" w:rsidRPr="005D096B">
        <w:rPr>
          <w:rFonts w:asciiTheme="minorHAnsi" w:hAnsiTheme="minorHAnsi" w:cstheme="minorHAnsi"/>
          <w:color w:val="000000" w:themeColor="text1"/>
        </w:rPr>
        <w:t xml:space="preserve"> </w:t>
      </w:r>
      <w:r w:rsidR="00DE21ED" w:rsidRPr="005D096B">
        <w:rPr>
          <w:rFonts w:asciiTheme="minorHAnsi" w:hAnsiTheme="minorHAnsi" w:cstheme="minorHAnsi"/>
        </w:rPr>
        <w:t>in a facilitated way</w:t>
      </w:r>
      <w:r w:rsidRPr="005D096B">
        <w:rPr>
          <w:rFonts w:asciiTheme="minorHAnsi" w:hAnsiTheme="minorHAnsi" w:cstheme="minorHAnsi"/>
          <w:color w:val="000000" w:themeColor="text1"/>
        </w:rPr>
        <w:t xml:space="preserve">. </w:t>
      </w:r>
    </w:p>
    <w:p w14:paraId="487B8ED8" w14:textId="2EEB78A6" w:rsidR="001D36BF" w:rsidRPr="005D096B" w:rsidRDefault="00E64754" w:rsidP="007B10BD">
      <w:pPr>
        <w:spacing w:before="120"/>
        <w:rPr>
          <w:rFonts w:asciiTheme="minorHAnsi" w:hAnsiTheme="minorHAnsi" w:cstheme="minorHAnsi"/>
          <w:color w:val="000000" w:themeColor="text1"/>
        </w:rPr>
      </w:pPr>
      <w:r w:rsidRPr="005D096B">
        <w:rPr>
          <w:rFonts w:asciiTheme="minorHAnsi" w:hAnsiTheme="minorHAnsi" w:cstheme="minorHAnsi"/>
          <w:color w:val="000000" w:themeColor="text1"/>
        </w:rPr>
        <w:t>Tax Help for Older People</w:t>
      </w:r>
      <w:r w:rsidR="00833582" w:rsidRPr="005D096B">
        <w:rPr>
          <w:rFonts w:asciiTheme="minorHAnsi" w:hAnsiTheme="minorHAnsi" w:cstheme="minorHAnsi"/>
          <w:color w:val="000000" w:themeColor="text1"/>
        </w:rPr>
        <w:t xml:space="preserve"> are</w:t>
      </w:r>
      <w:r w:rsidR="001D36BF" w:rsidRPr="005D096B">
        <w:rPr>
          <w:rFonts w:asciiTheme="minorHAnsi" w:hAnsiTheme="minorHAnsi" w:cstheme="minorHAnsi"/>
          <w:color w:val="000000" w:themeColor="text1"/>
        </w:rPr>
        <w:t xml:space="preserve"> committed to the highest standards of openness, probity and accountability. In line with that commitment, </w:t>
      </w:r>
      <w:r w:rsidRPr="005D096B">
        <w:rPr>
          <w:rFonts w:asciiTheme="minorHAnsi" w:hAnsiTheme="minorHAnsi" w:cstheme="minorHAnsi"/>
          <w:color w:val="000000" w:themeColor="text1"/>
        </w:rPr>
        <w:t xml:space="preserve">Tax Help for Older </w:t>
      </w:r>
      <w:r w:rsidR="00996426" w:rsidRPr="005D096B">
        <w:rPr>
          <w:rFonts w:asciiTheme="minorHAnsi" w:hAnsiTheme="minorHAnsi" w:cstheme="minorHAnsi"/>
          <w:color w:val="000000" w:themeColor="text1"/>
        </w:rPr>
        <w:t>People recognises</w:t>
      </w:r>
      <w:r w:rsidR="001D36BF" w:rsidRPr="005D096B">
        <w:rPr>
          <w:rFonts w:asciiTheme="minorHAnsi" w:hAnsiTheme="minorHAnsi" w:cstheme="minorHAnsi"/>
          <w:color w:val="000000" w:themeColor="text1"/>
        </w:rPr>
        <w:t xml:space="preserve"> that an important aspect of accountability and transparency is a mechanism to enable employees and volunteers to voice concerns about breaches or failures in a reasonable and effective manner. </w:t>
      </w:r>
    </w:p>
    <w:p w14:paraId="415B86C7" w14:textId="476B47D2" w:rsidR="001D36BF" w:rsidRPr="005D096B" w:rsidRDefault="001D36BF" w:rsidP="007B10BD">
      <w:pPr>
        <w:spacing w:before="120"/>
        <w:rPr>
          <w:rFonts w:asciiTheme="minorHAnsi" w:hAnsiTheme="minorHAnsi" w:cstheme="minorHAnsi"/>
          <w:color w:val="000000" w:themeColor="text1"/>
        </w:rPr>
      </w:pPr>
      <w:r w:rsidRPr="005D096B">
        <w:rPr>
          <w:rFonts w:asciiTheme="minorHAnsi" w:hAnsiTheme="minorHAnsi" w:cstheme="minorHAnsi"/>
          <w:color w:val="000000" w:themeColor="text1"/>
        </w:rPr>
        <w:t>There must be an awareness</w:t>
      </w:r>
      <w:r w:rsidR="00C522DD" w:rsidRPr="005D096B">
        <w:rPr>
          <w:rFonts w:asciiTheme="minorHAnsi" w:hAnsiTheme="minorHAnsi" w:cstheme="minorHAnsi"/>
          <w:color w:val="000000" w:themeColor="text1"/>
        </w:rPr>
        <w:t xml:space="preserve"> of the vulnerability of adults</w:t>
      </w:r>
      <w:r w:rsidR="00DE21ED" w:rsidRPr="005D096B">
        <w:rPr>
          <w:rFonts w:asciiTheme="minorHAnsi" w:hAnsiTheme="minorHAnsi" w:cstheme="minorHAnsi"/>
          <w:color w:val="000000" w:themeColor="text1"/>
        </w:rPr>
        <w:t xml:space="preserve"> </w:t>
      </w:r>
      <w:r w:rsidRPr="005D096B">
        <w:rPr>
          <w:rFonts w:asciiTheme="minorHAnsi" w:hAnsiTheme="minorHAnsi" w:cstheme="minorHAnsi"/>
          <w:color w:val="000000" w:themeColor="text1"/>
        </w:rPr>
        <w:t xml:space="preserve">in </w:t>
      </w:r>
      <w:r w:rsidR="00833582" w:rsidRPr="005D096B">
        <w:rPr>
          <w:rFonts w:asciiTheme="minorHAnsi" w:hAnsiTheme="minorHAnsi" w:cstheme="minorHAnsi"/>
          <w:color w:val="000000" w:themeColor="text1"/>
        </w:rPr>
        <w:t xml:space="preserve">the </w:t>
      </w:r>
      <w:r w:rsidR="00E64754" w:rsidRPr="005D096B">
        <w:rPr>
          <w:rFonts w:asciiTheme="minorHAnsi" w:hAnsiTheme="minorHAnsi" w:cstheme="minorHAnsi"/>
          <w:color w:val="000000" w:themeColor="text1"/>
        </w:rPr>
        <w:t>Tax Help for Older People setting</w:t>
      </w:r>
      <w:r w:rsidRPr="005D096B">
        <w:rPr>
          <w:rFonts w:asciiTheme="minorHAnsi" w:hAnsiTheme="minorHAnsi" w:cstheme="minorHAnsi"/>
          <w:color w:val="000000" w:themeColor="text1"/>
        </w:rPr>
        <w:t xml:space="preserve"> and that whistlebl</w:t>
      </w:r>
      <w:r w:rsidR="00833582" w:rsidRPr="005D096B">
        <w:rPr>
          <w:rFonts w:asciiTheme="minorHAnsi" w:hAnsiTheme="minorHAnsi" w:cstheme="minorHAnsi"/>
          <w:color w:val="000000" w:themeColor="text1"/>
        </w:rPr>
        <w:t xml:space="preserve">owing applies in all contexts. </w:t>
      </w:r>
      <w:r w:rsidRPr="005D096B">
        <w:rPr>
          <w:rFonts w:asciiTheme="minorHAnsi" w:hAnsiTheme="minorHAnsi" w:cstheme="minorHAnsi"/>
          <w:color w:val="000000" w:themeColor="text1"/>
        </w:rPr>
        <w:t>In addition, to situations where there is a perceived risk, whistleblowing may be necessary to highlight more general problems with unacceptable practice, performance or behaviour.</w:t>
      </w:r>
    </w:p>
    <w:p w14:paraId="2D856946" w14:textId="73EF9281" w:rsidR="001D36BF" w:rsidRPr="005D096B" w:rsidRDefault="00E64754" w:rsidP="007B10BD">
      <w:pPr>
        <w:spacing w:before="120"/>
        <w:rPr>
          <w:rFonts w:asciiTheme="minorHAnsi" w:hAnsiTheme="minorHAnsi" w:cstheme="minorHAnsi"/>
          <w:color w:val="000000" w:themeColor="text1"/>
        </w:rPr>
      </w:pPr>
      <w:r w:rsidRPr="005D096B">
        <w:rPr>
          <w:rFonts w:asciiTheme="minorHAnsi" w:hAnsiTheme="minorHAnsi" w:cstheme="minorHAnsi"/>
          <w:color w:val="000000" w:themeColor="text1"/>
        </w:rPr>
        <w:t>Tax Help for Older People</w:t>
      </w:r>
      <w:r w:rsidR="00DE21ED" w:rsidRPr="005D096B">
        <w:rPr>
          <w:rFonts w:asciiTheme="minorHAnsi" w:hAnsiTheme="minorHAnsi" w:cstheme="minorHAnsi"/>
        </w:rPr>
        <w:t xml:space="preserve"> Whistleblowing Policy and procedures</w:t>
      </w:r>
      <w:r w:rsidR="001D36BF" w:rsidRPr="005D096B">
        <w:rPr>
          <w:rFonts w:asciiTheme="minorHAnsi" w:hAnsiTheme="minorHAnsi" w:cstheme="minorHAnsi"/>
          <w:color w:val="000000" w:themeColor="text1"/>
        </w:rPr>
        <w:t xml:space="preserve"> make clear how to raise a concern, which can be a matter about safeguarding. </w:t>
      </w:r>
    </w:p>
    <w:p w14:paraId="7961DB88" w14:textId="4E0892AA" w:rsidR="001D36BF" w:rsidRPr="005D096B" w:rsidRDefault="001D36BF" w:rsidP="007B10BD">
      <w:pPr>
        <w:spacing w:before="120"/>
        <w:rPr>
          <w:rFonts w:asciiTheme="minorHAnsi" w:hAnsiTheme="minorHAnsi" w:cstheme="minorHAnsi"/>
          <w:color w:val="000000" w:themeColor="text1"/>
        </w:rPr>
      </w:pPr>
      <w:hyperlink r:id="rId16" w:history="1">
        <w:r w:rsidRPr="005D096B">
          <w:rPr>
            <w:rStyle w:val="Hyperlink"/>
            <w:rFonts w:asciiTheme="minorHAnsi" w:hAnsiTheme="minorHAnsi" w:cstheme="minorHAnsi"/>
          </w:rPr>
          <w:t>The Public Interest Disclosure Act 1998</w:t>
        </w:r>
      </w:hyperlink>
      <w:r w:rsidRPr="005D096B">
        <w:rPr>
          <w:rFonts w:asciiTheme="minorHAnsi" w:hAnsiTheme="minorHAnsi" w:cstheme="minorHAnsi"/>
          <w:color w:val="000000" w:themeColor="text1"/>
        </w:rPr>
        <w:t xml:space="preserve"> gives workers legal protection against being dismissed or penalised as a result of publicly disclosing certain serious concerns.</w:t>
      </w:r>
    </w:p>
    <w:p w14:paraId="3A2FF900" w14:textId="77777777" w:rsidR="001D36BF" w:rsidRPr="005D096B" w:rsidRDefault="001D36BF" w:rsidP="007B10BD">
      <w:pPr>
        <w:spacing w:before="120"/>
        <w:rPr>
          <w:rFonts w:asciiTheme="minorHAnsi" w:hAnsiTheme="minorHAnsi" w:cstheme="minorHAnsi"/>
          <w:color w:val="000000" w:themeColor="text1"/>
        </w:rPr>
      </w:pPr>
    </w:p>
    <w:p w14:paraId="5D7053EF" w14:textId="58FE86C3" w:rsidR="001D36BF" w:rsidRPr="005D096B" w:rsidRDefault="001D36BF" w:rsidP="007B10BD">
      <w:pPr>
        <w:pStyle w:val="Heading2"/>
        <w:spacing w:before="120" w:after="0"/>
        <w:ind w:left="426"/>
        <w:rPr>
          <w:rFonts w:asciiTheme="minorHAnsi" w:hAnsiTheme="minorHAnsi" w:cstheme="minorHAnsi"/>
        </w:rPr>
      </w:pPr>
      <w:bookmarkStart w:id="11" w:name="_Toc189833722"/>
      <w:r w:rsidRPr="005D096B">
        <w:rPr>
          <w:rFonts w:asciiTheme="minorHAnsi" w:hAnsiTheme="minorHAnsi" w:cstheme="minorHAnsi"/>
        </w:rPr>
        <w:t>Role and Responsibilities</w:t>
      </w:r>
      <w:bookmarkEnd w:id="11"/>
      <w:r w:rsidRPr="005D096B">
        <w:rPr>
          <w:rFonts w:asciiTheme="minorHAnsi" w:hAnsiTheme="minorHAnsi" w:cstheme="minorHAnsi"/>
        </w:rPr>
        <w:t xml:space="preserve"> </w:t>
      </w:r>
    </w:p>
    <w:p w14:paraId="6D544F3F" w14:textId="1001C180" w:rsidR="001D36BF" w:rsidRPr="005D096B" w:rsidRDefault="001D36BF" w:rsidP="007B10BD">
      <w:pPr>
        <w:spacing w:before="120"/>
        <w:rPr>
          <w:rFonts w:asciiTheme="minorHAnsi" w:hAnsiTheme="minorHAnsi" w:cstheme="minorHAnsi"/>
          <w:color w:val="000000" w:themeColor="text1"/>
        </w:rPr>
      </w:pPr>
      <w:r w:rsidRPr="005D096B">
        <w:rPr>
          <w:rFonts w:asciiTheme="minorHAnsi" w:hAnsiTheme="minorHAnsi" w:cstheme="minorHAnsi"/>
          <w:color w:val="000000" w:themeColor="text1"/>
        </w:rPr>
        <w:t>These roles and responsibilities are relevant to</w:t>
      </w:r>
      <w:r w:rsidR="00E64754" w:rsidRPr="005D096B">
        <w:rPr>
          <w:rFonts w:asciiTheme="minorHAnsi" w:hAnsiTheme="minorHAnsi" w:cstheme="minorHAnsi"/>
          <w:color w:val="000000" w:themeColor="text1"/>
        </w:rPr>
        <w:t xml:space="preserve"> Tax Help for Older People </w:t>
      </w:r>
      <w:r w:rsidRPr="005D096B">
        <w:rPr>
          <w:rFonts w:asciiTheme="minorHAnsi" w:hAnsiTheme="minorHAnsi" w:cstheme="minorHAnsi"/>
          <w:color w:val="000000" w:themeColor="text1"/>
        </w:rPr>
        <w:t>Safeguarding Policy and procedures.</w:t>
      </w:r>
    </w:p>
    <w:tbl>
      <w:tblPr>
        <w:tblW w:w="10207" w:type="dxa"/>
        <w:tblInd w:w="-289" w:type="dxa"/>
        <w:tblCellMar>
          <w:left w:w="10" w:type="dxa"/>
          <w:right w:w="10" w:type="dxa"/>
        </w:tblCellMar>
        <w:tblLook w:val="0000" w:firstRow="0" w:lastRow="0" w:firstColumn="0" w:lastColumn="0" w:noHBand="0" w:noVBand="0"/>
      </w:tblPr>
      <w:tblGrid>
        <w:gridCol w:w="2269"/>
        <w:gridCol w:w="7938"/>
      </w:tblGrid>
      <w:tr w:rsidR="00E24C6B" w:rsidRPr="005D096B" w14:paraId="08FF13A2" w14:textId="77777777" w:rsidTr="00C05DAF">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10B96" w14:textId="499B71DD" w:rsidR="001D36BF" w:rsidRPr="005D096B" w:rsidRDefault="001D36BF" w:rsidP="007B10BD">
            <w:pPr>
              <w:pStyle w:val="Heading3"/>
              <w:spacing w:before="120"/>
              <w:jc w:val="right"/>
              <w:rPr>
                <w:rFonts w:asciiTheme="minorHAnsi" w:hAnsiTheme="minorHAnsi" w:cstheme="minorHAnsi"/>
                <w:b/>
                <w:bCs/>
              </w:rPr>
            </w:pPr>
            <w:bookmarkStart w:id="12" w:name="_Toc189833723"/>
            <w:r w:rsidRPr="005D096B">
              <w:rPr>
                <w:rFonts w:asciiTheme="minorHAnsi" w:hAnsiTheme="minorHAnsi" w:cstheme="minorHAnsi"/>
                <w:b/>
                <w:bCs/>
              </w:rPr>
              <w:lastRenderedPageBreak/>
              <w:t>Trustees</w:t>
            </w:r>
            <w:bookmarkEnd w:id="12"/>
          </w:p>
          <w:p w14:paraId="49D66251" w14:textId="77777777" w:rsidR="001D36BF" w:rsidRPr="005D096B" w:rsidRDefault="001D36BF" w:rsidP="007B10BD">
            <w:pPr>
              <w:spacing w:before="120"/>
              <w:jc w:val="right"/>
              <w:rPr>
                <w:rFonts w:asciiTheme="minorHAnsi" w:hAnsiTheme="minorHAnsi" w:cstheme="minorHAnsi"/>
                <w:b/>
                <w:bCs/>
                <w:color w:val="000000" w:themeColor="text1"/>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69BB0" w14:textId="328FA6BC" w:rsidR="001D36BF" w:rsidRPr="005D096B" w:rsidRDefault="001D36BF" w:rsidP="007B10BD">
            <w:pPr>
              <w:spacing w:before="120"/>
              <w:rPr>
                <w:rFonts w:asciiTheme="minorHAnsi" w:hAnsiTheme="minorHAnsi" w:cstheme="minorHAnsi"/>
                <w:color w:val="000000" w:themeColor="text1"/>
              </w:rPr>
            </w:pPr>
            <w:r w:rsidRPr="005D096B">
              <w:rPr>
                <w:rFonts w:asciiTheme="minorHAnsi" w:hAnsiTheme="minorHAnsi" w:cstheme="minorHAnsi"/>
                <w:color w:val="000000" w:themeColor="text1"/>
              </w:rPr>
              <w:t xml:space="preserve">Trustees take reasonable steps </w:t>
            </w:r>
            <w:r w:rsidR="00E64754" w:rsidRPr="005D096B">
              <w:rPr>
                <w:rFonts w:asciiTheme="minorHAnsi" w:hAnsiTheme="minorHAnsi" w:cstheme="minorHAnsi"/>
                <w:color w:val="000000" w:themeColor="text1"/>
              </w:rPr>
              <w:t>to protect those connected with Tax Help for Older People</w:t>
            </w:r>
            <w:r w:rsidRPr="005D096B">
              <w:rPr>
                <w:rFonts w:asciiTheme="minorHAnsi" w:hAnsiTheme="minorHAnsi" w:cstheme="minorHAnsi"/>
                <w:color w:val="000000" w:themeColor="text1"/>
              </w:rPr>
              <w:t xml:space="preserve"> from harm. This includes:</w:t>
            </w:r>
          </w:p>
          <w:p w14:paraId="070F75C0" w14:textId="3D399889" w:rsidR="001D36BF" w:rsidRPr="005D096B" w:rsidRDefault="001D36BF" w:rsidP="007B10BD">
            <w:pPr>
              <w:pStyle w:val="ListBullet"/>
              <w:tabs>
                <w:tab w:val="left" w:pos="360"/>
              </w:tabs>
              <w:suppressAutoHyphens/>
              <w:autoSpaceDN w:val="0"/>
              <w:spacing w:before="120"/>
              <w:textAlignment w:val="baseline"/>
              <w:rPr>
                <w:rFonts w:asciiTheme="minorHAnsi" w:hAnsiTheme="minorHAnsi" w:cstheme="minorHAnsi"/>
                <w:color w:val="000000" w:themeColor="text1"/>
                <w:szCs w:val="28"/>
              </w:rPr>
            </w:pPr>
            <w:r w:rsidRPr="005D096B">
              <w:rPr>
                <w:rFonts w:asciiTheme="minorHAnsi" w:hAnsiTheme="minorHAnsi" w:cstheme="minorHAnsi"/>
                <w:color w:val="000000" w:themeColor="text1"/>
                <w:szCs w:val="28"/>
              </w:rPr>
              <w:t xml:space="preserve">People who benefit from </w:t>
            </w:r>
            <w:r w:rsidR="00E64754" w:rsidRPr="005D096B">
              <w:rPr>
                <w:rFonts w:asciiTheme="minorHAnsi" w:hAnsiTheme="minorHAnsi" w:cstheme="minorHAnsi"/>
                <w:color w:val="000000" w:themeColor="text1"/>
              </w:rPr>
              <w:t>Tax Help for Older People</w:t>
            </w:r>
            <w:r w:rsidRPr="005D096B">
              <w:rPr>
                <w:rFonts w:asciiTheme="minorHAnsi" w:hAnsiTheme="minorHAnsi" w:cstheme="minorHAnsi"/>
                <w:color w:val="000000" w:themeColor="text1"/>
                <w:szCs w:val="28"/>
              </w:rPr>
              <w:t xml:space="preserve"> work and services</w:t>
            </w:r>
          </w:p>
          <w:p w14:paraId="7724ECCF" w14:textId="77777777" w:rsidR="001D36BF" w:rsidRPr="005D096B" w:rsidRDefault="001D36BF" w:rsidP="007B10BD">
            <w:pPr>
              <w:pStyle w:val="ListBullet"/>
              <w:tabs>
                <w:tab w:val="left" w:pos="360"/>
              </w:tabs>
              <w:suppressAutoHyphens/>
              <w:autoSpaceDN w:val="0"/>
              <w:spacing w:before="120"/>
              <w:textAlignment w:val="baseline"/>
              <w:rPr>
                <w:rFonts w:asciiTheme="minorHAnsi" w:hAnsiTheme="minorHAnsi" w:cstheme="minorHAnsi"/>
                <w:color w:val="000000" w:themeColor="text1"/>
                <w:szCs w:val="28"/>
              </w:rPr>
            </w:pPr>
            <w:r w:rsidRPr="005D096B">
              <w:rPr>
                <w:rFonts w:asciiTheme="minorHAnsi" w:hAnsiTheme="minorHAnsi" w:cstheme="minorHAnsi"/>
                <w:color w:val="000000" w:themeColor="text1"/>
                <w:szCs w:val="28"/>
              </w:rPr>
              <w:t>Staff</w:t>
            </w:r>
          </w:p>
          <w:p w14:paraId="5E9DCBE4" w14:textId="77777777" w:rsidR="001D36BF" w:rsidRPr="005D096B" w:rsidRDefault="001D36BF" w:rsidP="007B10BD">
            <w:pPr>
              <w:pStyle w:val="ListBullet"/>
              <w:tabs>
                <w:tab w:val="left" w:pos="360"/>
              </w:tabs>
              <w:suppressAutoHyphens/>
              <w:autoSpaceDN w:val="0"/>
              <w:spacing w:before="120"/>
              <w:textAlignment w:val="baseline"/>
              <w:rPr>
                <w:rFonts w:asciiTheme="minorHAnsi" w:hAnsiTheme="minorHAnsi" w:cstheme="minorHAnsi"/>
                <w:color w:val="000000" w:themeColor="text1"/>
                <w:szCs w:val="28"/>
              </w:rPr>
            </w:pPr>
            <w:r w:rsidRPr="005D096B">
              <w:rPr>
                <w:rFonts w:asciiTheme="minorHAnsi" w:hAnsiTheme="minorHAnsi" w:cstheme="minorHAnsi"/>
                <w:color w:val="000000" w:themeColor="text1"/>
                <w:szCs w:val="28"/>
              </w:rPr>
              <w:t>Volunteers</w:t>
            </w:r>
          </w:p>
          <w:p w14:paraId="66A3CC0F" w14:textId="52A6283F" w:rsidR="001D36BF" w:rsidRPr="005D096B" w:rsidRDefault="001D36BF" w:rsidP="007B10BD">
            <w:pPr>
              <w:pStyle w:val="ListBullet"/>
              <w:tabs>
                <w:tab w:val="left" w:pos="360"/>
              </w:tabs>
              <w:suppressAutoHyphens/>
              <w:autoSpaceDN w:val="0"/>
              <w:spacing w:before="120"/>
              <w:textAlignment w:val="baseline"/>
              <w:rPr>
                <w:rFonts w:asciiTheme="minorHAnsi" w:hAnsiTheme="minorHAnsi" w:cstheme="minorHAnsi"/>
                <w:color w:val="000000" w:themeColor="text1"/>
                <w:szCs w:val="28"/>
              </w:rPr>
            </w:pPr>
            <w:r w:rsidRPr="005D096B">
              <w:rPr>
                <w:rFonts w:asciiTheme="minorHAnsi" w:hAnsiTheme="minorHAnsi" w:cstheme="minorHAnsi"/>
                <w:color w:val="000000" w:themeColor="text1"/>
                <w:szCs w:val="28"/>
              </w:rPr>
              <w:t xml:space="preserve">Other people connected to </w:t>
            </w:r>
            <w:r w:rsidR="00E64754" w:rsidRPr="005D096B">
              <w:rPr>
                <w:rFonts w:asciiTheme="minorHAnsi" w:hAnsiTheme="minorHAnsi" w:cstheme="minorHAnsi"/>
                <w:color w:val="000000" w:themeColor="text1"/>
              </w:rPr>
              <w:t>Tax Help for Older People</w:t>
            </w:r>
            <w:r w:rsidRPr="005D096B">
              <w:rPr>
                <w:rFonts w:asciiTheme="minorHAnsi" w:hAnsiTheme="minorHAnsi" w:cstheme="minorHAnsi"/>
                <w:color w:val="000000" w:themeColor="text1"/>
                <w:szCs w:val="28"/>
              </w:rPr>
              <w:t xml:space="preserve"> activities</w:t>
            </w:r>
          </w:p>
          <w:p w14:paraId="0391BCA7" w14:textId="37D73059" w:rsidR="001D36BF" w:rsidRPr="005D096B" w:rsidRDefault="00E64754" w:rsidP="007B10BD">
            <w:pPr>
              <w:spacing w:before="120"/>
              <w:rPr>
                <w:rFonts w:asciiTheme="minorHAnsi" w:hAnsiTheme="minorHAnsi" w:cstheme="minorHAnsi"/>
                <w:color w:val="000000" w:themeColor="text1"/>
              </w:rPr>
            </w:pPr>
            <w:r w:rsidRPr="005D096B">
              <w:rPr>
                <w:rFonts w:asciiTheme="minorHAnsi" w:hAnsiTheme="minorHAnsi" w:cstheme="minorHAnsi"/>
                <w:color w:val="000000" w:themeColor="text1"/>
              </w:rPr>
              <w:t>Tax Help for Older People</w:t>
            </w:r>
            <w:r w:rsidR="001D36BF" w:rsidRPr="005D096B">
              <w:rPr>
                <w:rFonts w:asciiTheme="minorHAnsi" w:hAnsiTheme="minorHAnsi" w:cstheme="minorHAnsi"/>
                <w:color w:val="000000" w:themeColor="text1"/>
              </w:rPr>
              <w:t xml:space="preserve"> Safeguarding </w:t>
            </w:r>
            <w:r w:rsidR="00DE21ED" w:rsidRPr="005D096B">
              <w:rPr>
                <w:rFonts w:asciiTheme="minorHAnsi" w:hAnsiTheme="minorHAnsi" w:cstheme="minorHAnsi"/>
                <w:color w:val="000000" w:themeColor="text1"/>
              </w:rPr>
              <w:t xml:space="preserve">Adults </w:t>
            </w:r>
            <w:r w:rsidR="001D36BF" w:rsidRPr="005D096B">
              <w:rPr>
                <w:rFonts w:asciiTheme="minorHAnsi" w:hAnsiTheme="minorHAnsi" w:cstheme="minorHAnsi"/>
                <w:color w:val="000000" w:themeColor="text1"/>
              </w:rPr>
              <w:t xml:space="preserve">Policy and </w:t>
            </w:r>
            <w:r w:rsidR="008A13E6" w:rsidRPr="005D096B">
              <w:rPr>
                <w:rFonts w:asciiTheme="minorHAnsi" w:hAnsiTheme="minorHAnsi" w:cstheme="minorHAnsi"/>
                <w:color w:val="000000" w:themeColor="text1"/>
              </w:rPr>
              <w:t>P</w:t>
            </w:r>
            <w:r w:rsidR="001D36BF" w:rsidRPr="005D096B">
              <w:rPr>
                <w:rFonts w:asciiTheme="minorHAnsi" w:hAnsiTheme="minorHAnsi" w:cstheme="minorHAnsi"/>
                <w:color w:val="000000" w:themeColor="text1"/>
              </w:rPr>
              <w:t>rocedures are approved by the Trustees. The Trustees delegate the day to d</w:t>
            </w:r>
            <w:r w:rsidRPr="005D096B">
              <w:rPr>
                <w:rFonts w:asciiTheme="minorHAnsi" w:hAnsiTheme="minorHAnsi" w:cstheme="minorHAnsi"/>
                <w:color w:val="000000" w:themeColor="text1"/>
              </w:rPr>
              <w:t>ay work for safeguarding within Tax Help for Older People</w:t>
            </w:r>
            <w:r w:rsidR="001D36BF" w:rsidRPr="005D096B">
              <w:rPr>
                <w:rFonts w:asciiTheme="minorHAnsi" w:hAnsiTheme="minorHAnsi" w:cstheme="minorHAnsi"/>
                <w:color w:val="000000" w:themeColor="text1"/>
              </w:rPr>
              <w:t xml:space="preserve"> to the </w:t>
            </w:r>
            <w:r w:rsidR="00C05DAF" w:rsidRPr="005D096B">
              <w:rPr>
                <w:rFonts w:asciiTheme="minorHAnsi" w:hAnsiTheme="minorHAnsi" w:cstheme="minorHAnsi"/>
                <w:color w:val="000000" w:themeColor="text1"/>
              </w:rPr>
              <w:t>Chief Executive</w:t>
            </w:r>
            <w:r w:rsidR="001D36BF" w:rsidRPr="005D096B">
              <w:rPr>
                <w:rFonts w:asciiTheme="minorHAnsi" w:hAnsiTheme="minorHAnsi" w:cstheme="minorHAnsi"/>
                <w:color w:val="000000" w:themeColor="text1"/>
              </w:rPr>
              <w:t xml:space="preserve"> but are ultimately responsible.</w:t>
            </w:r>
            <w:r w:rsidR="00833582" w:rsidRPr="005D096B">
              <w:rPr>
                <w:rFonts w:asciiTheme="minorHAnsi" w:hAnsiTheme="minorHAnsi" w:cstheme="minorHAnsi"/>
                <w:color w:val="000000" w:themeColor="text1"/>
              </w:rPr>
              <w:t xml:space="preserve"> </w:t>
            </w:r>
            <w:r w:rsidR="001D36BF" w:rsidRPr="005D096B">
              <w:rPr>
                <w:rFonts w:asciiTheme="minorHAnsi" w:hAnsiTheme="minorHAnsi" w:cstheme="minorHAnsi"/>
                <w:color w:val="000000" w:themeColor="text1"/>
              </w:rPr>
              <w:t xml:space="preserve">Trustees are accountable to </w:t>
            </w:r>
            <w:hyperlink r:id="rId17" w:history="1">
              <w:r w:rsidR="001D36BF" w:rsidRPr="005D096B">
                <w:rPr>
                  <w:rStyle w:val="Hyperlink"/>
                  <w:rFonts w:asciiTheme="minorHAnsi" w:hAnsiTheme="minorHAnsi" w:cstheme="minorHAnsi"/>
                </w:rPr>
                <w:t>The Charity Commission</w:t>
              </w:r>
            </w:hyperlink>
            <w:r w:rsidR="001D36BF" w:rsidRPr="005D096B">
              <w:rPr>
                <w:rFonts w:asciiTheme="minorHAnsi" w:hAnsiTheme="minorHAnsi" w:cstheme="minorHAnsi"/>
                <w:color w:val="000000" w:themeColor="text1"/>
              </w:rPr>
              <w:t>.</w:t>
            </w:r>
          </w:p>
        </w:tc>
      </w:tr>
      <w:tr w:rsidR="00E24C6B" w:rsidRPr="005D096B" w14:paraId="1046AFAE" w14:textId="77777777" w:rsidTr="00C05DAF">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0F3D6" w14:textId="45FEF85C" w:rsidR="001D36BF" w:rsidRPr="005D096B" w:rsidRDefault="00E24C6B" w:rsidP="007B10BD">
            <w:pPr>
              <w:pStyle w:val="Heading3"/>
              <w:spacing w:before="120"/>
              <w:jc w:val="right"/>
              <w:rPr>
                <w:rFonts w:asciiTheme="minorHAnsi" w:hAnsiTheme="minorHAnsi" w:cstheme="minorHAnsi"/>
                <w:b/>
                <w:bCs/>
              </w:rPr>
            </w:pPr>
            <w:bookmarkStart w:id="13" w:name="_Toc189833724"/>
            <w:r w:rsidRPr="005D096B">
              <w:rPr>
                <w:rFonts w:asciiTheme="minorHAnsi" w:hAnsiTheme="minorHAnsi" w:cstheme="minorHAnsi"/>
                <w:b/>
                <w:bCs/>
              </w:rPr>
              <w:t xml:space="preserve">Chief </w:t>
            </w:r>
            <w:r w:rsidR="001D36BF" w:rsidRPr="005D096B">
              <w:rPr>
                <w:rFonts w:asciiTheme="minorHAnsi" w:hAnsiTheme="minorHAnsi" w:cstheme="minorHAnsi"/>
                <w:b/>
                <w:bCs/>
              </w:rPr>
              <w:t>Executive</w:t>
            </w:r>
            <w:bookmarkEnd w:id="13"/>
          </w:p>
          <w:p w14:paraId="05B7253F" w14:textId="77777777" w:rsidR="001D36BF" w:rsidRPr="005D096B" w:rsidRDefault="001D36BF" w:rsidP="007B10BD">
            <w:pPr>
              <w:spacing w:before="120"/>
              <w:jc w:val="right"/>
              <w:rPr>
                <w:rFonts w:asciiTheme="minorHAnsi" w:hAnsiTheme="minorHAnsi" w:cstheme="minorHAnsi"/>
                <w:b/>
                <w:bCs/>
                <w:color w:val="000000" w:themeColor="text1"/>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CA6D2" w14:textId="6AAFFE83" w:rsidR="001D36BF" w:rsidRPr="005D096B" w:rsidRDefault="001D36BF" w:rsidP="007B10BD">
            <w:pPr>
              <w:spacing w:before="120"/>
              <w:rPr>
                <w:rFonts w:asciiTheme="minorHAnsi" w:hAnsiTheme="minorHAnsi" w:cstheme="minorHAnsi"/>
                <w:color w:val="000000" w:themeColor="text1"/>
              </w:rPr>
            </w:pPr>
            <w:r w:rsidRPr="005D096B">
              <w:rPr>
                <w:rFonts w:asciiTheme="minorHAnsi" w:hAnsiTheme="minorHAnsi" w:cstheme="minorHAnsi"/>
                <w:color w:val="000000" w:themeColor="text1"/>
              </w:rPr>
              <w:t xml:space="preserve">The Chief Executive of </w:t>
            </w:r>
            <w:r w:rsidR="00E64754" w:rsidRPr="005D096B">
              <w:rPr>
                <w:rFonts w:asciiTheme="minorHAnsi" w:hAnsiTheme="minorHAnsi" w:cstheme="minorHAnsi"/>
                <w:color w:val="000000" w:themeColor="text1"/>
              </w:rPr>
              <w:t xml:space="preserve">Tax Help for Older People </w:t>
            </w:r>
            <w:r w:rsidRPr="005D096B">
              <w:rPr>
                <w:rFonts w:asciiTheme="minorHAnsi" w:hAnsiTheme="minorHAnsi" w:cstheme="minorHAnsi"/>
                <w:color w:val="000000" w:themeColor="text1"/>
              </w:rPr>
              <w:t xml:space="preserve">will ensure that safeguarding underpins all decisions made by </w:t>
            </w:r>
            <w:r w:rsidR="00E24C6B" w:rsidRPr="005D096B">
              <w:rPr>
                <w:rFonts w:asciiTheme="minorHAnsi" w:hAnsiTheme="minorHAnsi" w:cstheme="minorHAnsi"/>
                <w:color w:val="000000" w:themeColor="text1"/>
              </w:rPr>
              <w:t xml:space="preserve">the organisation </w:t>
            </w:r>
            <w:r w:rsidRPr="005D096B">
              <w:rPr>
                <w:rFonts w:asciiTheme="minorHAnsi" w:hAnsiTheme="minorHAnsi" w:cstheme="minorHAnsi"/>
                <w:color w:val="000000" w:themeColor="text1"/>
              </w:rPr>
              <w:t>by:</w:t>
            </w:r>
          </w:p>
          <w:p w14:paraId="0C38A454" w14:textId="6215FB1C" w:rsidR="001D36BF" w:rsidRPr="005D096B" w:rsidRDefault="001D36BF" w:rsidP="007B10BD">
            <w:pPr>
              <w:pStyle w:val="ListBullet"/>
              <w:tabs>
                <w:tab w:val="clear" w:pos="360"/>
                <w:tab w:val="clear" w:pos="567"/>
                <w:tab w:val="left" w:pos="-1440"/>
                <w:tab w:val="left" w:pos="-1233"/>
              </w:tabs>
              <w:suppressAutoHyphens/>
              <w:autoSpaceDN w:val="0"/>
              <w:spacing w:before="120"/>
              <w:ind w:left="360" w:hanging="360"/>
              <w:textAlignment w:val="baseline"/>
              <w:rPr>
                <w:rFonts w:asciiTheme="minorHAnsi" w:hAnsiTheme="minorHAnsi" w:cstheme="minorHAnsi"/>
                <w:color w:val="000000" w:themeColor="text1"/>
                <w:szCs w:val="28"/>
              </w:rPr>
            </w:pPr>
            <w:r w:rsidRPr="005D096B">
              <w:rPr>
                <w:rFonts w:asciiTheme="minorHAnsi" w:hAnsiTheme="minorHAnsi" w:cstheme="minorHAnsi"/>
                <w:color w:val="000000" w:themeColor="text1"/>
                <w:szCs w:val="28"/>
              </w:rPr>
              <w:t xml:space="preserve">Maintaining a clear organisational and operational focus on </w:t>
            </w:r>
            <w:r w:rsidR="00EF5461" w:rsidRPr="005D096B">
              <w:rPr>
                <w:rFonts w:asciiTheme="minorHAnsi" w:hAnsiTheme="minorHAnsi" w:cstheme="minorHAnsi"/>
                <w:color w:val="000000" w:themeColor="text1"/>
                <w:szCs w:val="28"/>
              </w:rPr>
              <w:t>safeguarding adults</w:t>
            </w:r>
            <w:r w:rsidRPr="005D096B">
              <w:rPr>
                <w:rFonts w:asciiTheme="minorHAnsi" w:hAnsiTheme="minorHAnsi" w:cstheme="minorHAnsi"/>
                <w:color w:val="000000" w:themeColor="text1"/>
                <w:szCs w:val="28"/>
              </w:rPr>
              <w:t>.</w:t>
            </w:r>
          </w:p>
          <w:p w14:paraId="13DC9AA7" w14:textId="77777777" w:rsidR="00E24C6B" w:rsidRPr="005D096B" w:rsidRDefault="001D36BF" w:rsidP="007B10BD">
            <w:pPr>
              <w:pStyle w:val="ListBullet"/>
              <w:tabs>
                <w:tab w:val="clear" w:pos="360"/>
                <w:tab w:val="clear" w:pos="567"/>
                <w:tab w:val="left" w:pos="-1440"/>
                <w:tab w:val="left" w:pos="-1233"/>
              </w:tabs>
              <w:suppressAutoHyphens/>
              <w:autoSpaceDN w:val="0"/>
              <w:spacing w:before="120"/>
              <w:ind w:left="360" w:hanging="360"/>
              <w:textAlignment w:val="baseline"/>
              <w:rPr>
                <w:rFonts w:asciiTheme="minorHAnsi" w:hAnsiTheme="minorHAnsi" w:cstheme="minorHAnsi"/>
                <w:color w:val="000000" w:themeColor="text1"/>
                <w:szCs w:val="28"/>
                <w:lang w:val="en"/>
              </w:rPr>
            </w:pPr>
            <w:r w:rsidRPr="005D096B">
              <w:rPr>
                <w:rFonts w:asciiTheme="minorHAnsi" w:hAnsiTheme="minorHAnsi" w:cstheme="minorHAnsi"/>
                <w:color w:val="000000" w:themeColor="text1"/>
                <w:szCs w:val="28"/>
              </w:rPr>
              <w:t>Making sure relevant statutory requirements and other national standards are met.</w:t>
            </w:r>
            <w:r w:rsidR="00E24C6B" w:rsidRPr="005D096B">
              <w:rPr>
                <w:rFonts w:asciiTheme="minorHAnsi" w:hAnsiTheme="minorHAnsi" w:cstheme="minorHAnsi"/>
                <w:color w:val="000000" w:themeColor="text1"/>
                <w:szCs w:val="28"/>
                <w:lang w:val="en"/>
              </w:rPr>
              <w:t xml:space="preserve"> </w:t>
            </w:r>
          </w:p>
          <w:p w14:paraId="279128FE" w14:textId="77777777" w:rsidR="00E24C6B" w:rsidRPr="005D096B" w:rsidRDefault="00E24C6B" w:rsidP="007B10BD">
            <w:pPr>
              <w:pStyle w:val="ListBullet"/>
              <w:tabs>
                <w:tab w:val="clear" w:pos="360"/>
                <w:tab w:val="clear" w:pos="567"/>
                <w:tab w:val="left" w:pos="-1440"/>
                <w:tab w:val="left" w:pos="-1233"/>
              </w:tabs>
              <w:suppressAutoHyphens/>
              <w:autoSpaceDN w:val="0"/>
              <w:spacing w:before="120"/>
              <w:ind w:left="360" w:hanging="360"/>
              <w:textAlignment w:val="baseline"/>
              <w:rPr>
                <w:rFonts w:asciiTheme="minorHAnsi" w:hAnsiTheme="minorHAnsi" w:cstheme="minorHAnsi"/>
                <w:color w:val="000000" w:themeColor="text1"/>
                <w:szCs w:val="28"/>
                <w:lang w:val="en"/>
              </w:rPr>
            </w:pPr>
            <w:r w:rsidRPr="005D096B">
              <w:rPr>
                <w:rFonts w:asciiTheme="minorHAnsi" w:hAnsiTheme="minorHAnsi" w:cstheme="minorHAnsi"/>
                <w:color w:val="000000" w:themeColor="text1"/>
                <w:szCs w:val="28"/>
                <w:lang w:val="en"/>
              </w:rPr>
              <w:t>Acting as a source of support and advice for staff and volunteers on all safeguarding matters.</w:t>
            </w:r>
          </w:p>
          <w:p w14:paraId="5911E660" w14:textId="270FE356" w:rsidR="00E24C6B" w:rsidRPr="005D096B" w:rsidRDefault="00E24C6B" w:rsidP="007B10BD">
            <w:pPr>
              <w:pStyle w:val="ListBullet"/>
              <w:tabs>
                <w:tab w:val="clear" w:pos="360"/>
                <w:tab w:val="clear" w:pos="567"/>
                <w:tab w:val="left" w:pos="-1440"/>
                <w:tab w:val="left" w:pos="-1233"/>
              </w:tabs>
              <w:suppressAutoHyphens/>
              <w:autoSpaceDN w:val="0"/>
              <w:spacing w:before="120"/>
              <w:ind w:left="360" w:hanging="360"/>
              <w:textAlignment w:val="baseline"/>
              <w:rPr>
                <w:rFonts w:asciiTheme="minorHAnsi" w:hAnsiTheme="minorHAnsi" w:cstheme="minorHAnsi"/>
                <w:color w:val="000000" w:themeColor="text1"/>
                <w:szCs w:val="28"/>
                <w:lang w:val="en"/>
              </w:rPr>
            </w:pPr>
            <w:r w:rsidRPr="005D096B">
              <w:rPr>
                <w:rFonts w:asciiTheme="minorHAnsi" w:hAnsiTheme="minorHAnsi" w:cstheme="minorHAnsi"/>
                <w:color w:val="000000" w:themeColor="text1"/>
                <w:szCs w:val="28"/>
                <w:lang w:val="en"/>
              </w:rPr>
              <w:t>Following through safeguarding policy and procedures regarding their responsibilities.</w:t>
            </w:r>
          </w:p>
          <w:p w14:paraId="7988CDA8" w14:textId="66BA2A9C" w:rsidR="001D36BF" w:rsidRPr="005D096B" w:rsidRDefault="001D36BF" w:rsidP="007B10BD">
            <w:pPr>
              <w:spacing w:before="120"/>
              <w:rPr>
                <w:rFonts w:asciiTheme="minorHAnsi" w:hAnsiTheme="minorHAnsi" w:cstheme="minorHAnsi"/>
                <w:color w:val="000000" w:themeColor="text1"/>
              </w:rPr>
            </w:pPr>
            <w:r w:rsidRPr="005D096B">
              <w:rPr>
                <w:rFonts w:asciiTheme="minorHAnsi" w:hAnsiTheme="minorHAnsi" w:cstheme="minorHAnsi"/>
                <w:color w:val="000000" w:themeColor="text1"/>
              </w:rPr>
              <w:t xml:space="preserve">The </w:t>
            </w:r>
            <w:r w:rsidR="00C05DAF" w:rsidRPr="005D096B">
              <w:rPr>
                <w:rFonts w:asciiTheme="minorHAnsi" w:hAnsiTheme="minorHAnsi" w:cstheme="minorHAnsi"/>
                <w:color w:val="000000" w:themeColor="text1"/>
              </w:rPr>
              <w:t xml:space="preserve">Chief Executive </w:t>
            </w:r>
            <w:r w:rsidRPr="005D096B">
              <w:rPr>
                <w:rFonts w:asciiTheme="minorHAnsi" w:hAnsiTheme="minorHAnsi" w:cstheme="minorHAnsi"/>
                <w:color w:val="000000" w:themeColor="text1"/>
              </w:rPr>
              <w:t>is accountable to the Board of Trustees for safeguarding matters</w:t>
            </w:r>
            <w:r w:rsidR="00A14A5E" w:rsidRPr="005D096B">
              <w:rPr>
                <w:rFonts w:asciiTheme="minorHAnsi" w:hAnsiTheme="minorHAnsi" w:cstheme="minorHAnsi"/>
                <w:color w:val="000000" w:themeColor="text1"/>
              </w:rPr>
              <w:t xml:space="preserve"> and must report on safeguarding concerns as a standing item at every Board meeting</w:t>
            </w:r>
            <w:r w:rsidRPr="005D096B">
              <w:rPr>
                <w:rFonts w:asciiTheme="minorHAnsi" w:hAnsiTheme="minorHAnsi" w:cstheme="minorHAnsi"/>
                <w:color w:val="000000" w:themeColor="text1"/>
              </w:rPr>
              <w:t>.</w:t>
            </w:r>
          </w:p>
        </w:tc>
      </w:tr>
      <w:tr w:rsidR="00BA1AC5" w:rsidRPr="005D096B" w14:paraId="382E4BDB" w14:textId="77777777" w:rsidTr="00C05DAF">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32ECE" w14:textId="3A9ED487" w:rsidR="00BA1AC5" w:rsidRPr="005D096B" w:rsidRDefault="00BA1AC5" w:rsidP="008C01EA">
            <w:pPr>
              <w:pStyle w:val="Heading3"/>
              <w:spacing w:before="120"/>
              <w:rPr>
                <w:rFonts w:asciiTheme="minorHAnsi" w:hAnsiTheme="minorHAnsi" w:cstheme="minorHAnsi"/>
                <w:b/>
                <w:bCs/>
              </w:rPr>
            </w:pPr>
            <w:bookmarkStart w:id="14" w:name="_Toc189833725"/>
            <w:r>
              <w:rPr>
                <w:rFonts w:asciiTheme="minorHAnsi" w:hAnsiTheme="minorHAnsi" w:cstheme="minorHAnsi"/>
                <w:b/>
                <w:bCs/>
              </w:rPr>
              <w:lastRenderedPageBreak/>
              <w:t xml:space="preserve">Designated </w:t>
            </w:r>
            <w:r w:rsidR="006E41E9">
              <w:rPr>
                <w:rFonts w:asciiTheme="minorHAnsi" w:hAnsiTheme="minorHAnsi" w:cstheme="minorHAnsi"/>
                <w:b/>
                <w:bCs/>
              </w:rPr>
              <w:t>Safeguarding L</w:t>
            </w:r>
            <w:r>
              <w:rPr>
                <w:rFonts w:asciiTheme="minorHAnsi" w:hAnsiTheme="minorHAnsi" w:cstheme="minorHAnsi"/>
                <w:b/>
                <w:bCs/>
              </w:rPr>
              <w:t>ead</w:t>
            </w:r>
            <w:bookmarkEnd w:id="14"/>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ECD66" w14:textId="0A6F529A" w:rsidR="00BA1AC5" w:rsidRDefault="00BA1AC5" w:rsidP="00BA1AC5">
            <w:pPr>
              <w:spacing w:before="120"/>
              <w:rPr>
                <w:rFonts w:asciiTheme="minorHAnsi" w:hAnsiTheme="minorHAnsi" w:cstheme="minorHAnsi"/>
                <w:color w:val="000000" w:themeColor="text1"/>
              </w:rPr>
            </w:pPr>
            <w:r>
              <w:rPr>
                <w:rFonts w:asciiTheme="minorHAnsi" w:hAnsiTheme="minorHAnsi" w:cstheme="minorHAnsi"/>
                <w:color w:val="000000" w:themeColor="text1"/>
              </w:rPr>
              <w:t>T</w:t>
            </w:r>
            <w:r w:rsidRPr="00BA1AC5">
              <w:rPr>
                <w:rFonts w:asciiTheme="minorHAnsi" w:hAnsiTheme="minorHAnsi" w:cstheme="minorHAnsi"/>
                <w:color w:val="000000" w:themeColor="text1"/>
              </w:rPr>
              <w:t>he designa</w:t>
            </w:r>
            <w:r>
              <w:rPr>
                <w:rFonts w:asciiTheme="minorHAnsi" w:hAnsiTheme="minorHAnsi" w:cstheme="minorHAnsi"/>
                <w:color w:val="000000" w:themeColor="text1"/>
              </w:rPr>
              <w:t xml:space="preserve">ted safeguarding lead (DSL) </w:t>
            </w:r>
            <w:r w:rsidRPr="00BA1AC5">
              <w:rPr>
                <w:rFonts w:asciiTheme="minorHAnsi" w:hAnsiTheme="minorHAnsi" w:cstheme="minorHAnsi"/>
                <w:color w:val="000000" w:themeColor="text1"/>
              </w:rPr>
              <w:t>act</w:t>
            </w:r>
            <w:r>
              <w:rPr>
                <w:rFonts w:asciiTheme="minorHAnsi" w:hAnsiTheme="minorHAnsi" w:cstheme="minorHAnsi"/>
                <w:color w:val="000000" w:themeColor="text1"/>
              </w:rPr>
              <w:t>s</w:t>
            </w:r>
            <w:r w:rsidRPr="00BA1AC5">
              <w:rPr>
                <w:rFonts w:asciiTheme="minorHAnsi" w:hAnsiTheme="minorHAnsi" w:cstheme="minorHAnsi"/>
                <w:color w:val="000000" w:themeColor="text1"/>
              </w:rPr>
              <w:t xml:space="preserve"> as the main source of support, advice and expertise for safeguarding</w:t>
            </w:r>
            <w:r>
              <w:rPr>
                <w:rFonts w:asciiTheme="minorHAnsi" w:hAnsiTheme="minorHAnsi" w:cstheme="minorHAnsi"/>
                <w:color w:val="000000" w:themeColor="text1"/>
              </w:rPr>
              <w:t>.</w:t>
            </w:r>
          </w:p>
          <w:p w14:paraId="7CBCFB7D" w14:textId="0203B5B7" w:rsidR="00BA1AC5" w:rsidRPr="008C01EA" w:rsidRDefault="00BA1AC5" w:rsidP="008C01EA">
            <w:pPr>
              <w:pStyle w:val="ListParagraph"/>
              <w:numPr>
                <w:ilvl w:val="0"/>
                <w:numId w:val="39"/>
              </w:numPr>
              <w:spacing w:before="120"/>
              <w:rPr>
                <w:rFonts w:asciiTheme="minorHAnsi" w:hAnsiTheme="minorHAnsi" w:cstheme="minorHAnsi"/>
                <w:color w:val="000000" w:themeColor="text1"/>
              </w:rPr>
            </w:pPr>
            <w:r w:rsidRPr="008C01EA">
              <w:rPr>
                <w:rFonts w:asciiTheme="minorHAnsi" w:hAnsiTheme="minorHAnsi" w:cstheme="minorHAnsi"/>
                <w:color w:val="000000" w:themeColor="text1"/>
              </w:rPr>
              <w:t>Advise and support the senior management team in developing and establishing organisations approach to safeguarding.</w:t>
            </w:r>
          </w:p>
          <w:p w14:paraId="7908F64C" w14:textId="01E404EA" w:rsidR="00BA1AC5" w:rsidRPr="008C01EA" w:rsidRDefault="00BA1AC5" w:rsidP="008C01EA">
            <w:pPr>
              <w:pStyle w:val="ListParagraph"/>
              <w:numPr>
                <w:ilvl w:val="0"/>
                <w:numId w:val="39"/>
              </w:numPr>
              <w:spacing w:before="120"/>
              <w:rPr>
                <w:rFonts w:asciiTheme="minorHAnsi" w:hAnsiTheme="minorHAnsi" w:cstheme="minorHAnsi"/>
                <w:color w:val="000000" w:themeColor="text1"/>
              </w:rPr>
            </w:pPr>
            <w:r w:rsidRPr="008C01EA">
              <w:rPr>
                <w:rFonts w:asciiTheme="minorHAnsi" w:hAnsiTheme="minorHAnsi" w:cstheme="minorHAnsi"/>
                <w:color w:val="000000" w:themeColor="text1"/>
              </w:rPr>
              <w:t>Maintain and review</w:t>
            </w:r>
            <w:r w:rsidRPr="00BA1AC5">
              <w:rPr>
                <w:rFonts w:asciiTheme="minorHAnsi" w:hAnsiTheme="minorHAnsi" w:cstheme="minorHAnsi"/>
                <w:color w:val="000000" w:themeColor="text1"/>
              </w:rPr>
              <w:t xml:space="preserve"> organisation</w:t>
            </w:r>
            <w:r w:rsidRPr="008C01EA">
              <w:rPr>
                <w:rFonts w:asciiTheme="minorHAnsi" w:hAnsiTheme="minorHAnsi" w:cstheme="minorHAnsi"/>
                <w:color w:val="000000" w:themeColor="text1"/>
              </w:rPr>
              <w:t>s plan for safeguarding.</w:t>
            </w:r>
          </w:p>
          <w:p w14:paraId="67DDC69B" w14:textId="25485803" w:rsidR="00BA1AC5" w:rsidRPr="008C01EA" w:rsidRDefault="00BA1AC5" w:rsidP="008C01EA">
            <w:pPr>
              <w:pStyle w:val="ListParagraph"/>
              <w:numPr>
                <w:ilvl w:val="0"/>
                <w:numId w:val="39"/>
              </w:numPr>
              <w:spacing w:before="120"/>
              <w:rPr>
                <w:rFonts w:asciiTheme="minorHAnsi" w:hAnsiTheme="minorHAnsi" w:cstheme="minorHAnsi"/>
                <w:color w:val="000000" w:themeColor="text1"/>
              </w:rPr>
            </w:pPr>
            <w:r w:rsidRPr="008C01EA">
              <w:rPr>
                <w:rFonts w:asciiTheme="minorHAnsi" w:hAnsiTheme="minorHAnsi" w:cstheme="minorHAnsi"/>
                <w:color w:val="000000" w:themeColor="text1"/>
              </w:rPr>
              <w:t>Coordinate the distribution of policies, procedures and safeguarding resources throughout organisation.</w:t>
            </w:r>
          </w:p>
          <w:p w14:paraId="42191208" w14:textId="77777777" w:rsidR="00BA1AC5" w:rsidRPr="008C01EA" w:rsidRDefault="00BA1AC5" w:rsidP="008C01EA">
            <w:pPr>
              <w:pStyle w:val="ListParagraph"/>
              <w:numPr>
                <w:ilvl w:val="0"/>
                <w:numId w:val="39"/>
              </w:numPr>
              <w:spacing w:before="120"/>
              <w:rPr>
                <w:rFonts w:asciiTheme="minorHAnsi" w:hAnsiTheme="minorHAnsi" w:cstheme="minorHAnsi"/>
                <w:color w:val="000000" w:themeColor="text1"/>
              </w:rPr>
            </w:pPr>
            <w:r w:rsidRPr="008C01EA">
              <w:rPr>
                <w:rFonts w:asciiTheme="minorHAnsi" w:hAnsiTheme="minorHAnsi" w:cstheme="minorHAnsi"/>
                <w:color w:val="000000" w:themeColor="text1"/>
              </w:rPr>
              <w:t>Advise on training needs and development, providing training where appropriate.</w:t>
            </w:r>
          </w:p>
          <w:p w14:paraId="56D5A20F" w14:textId="77777777" w:rsidR="00BA1AC5" w:rsidRPr="008C01EA" w:rsidRDefault="00BA1AC5" w:rsidP="008C01EA">
            <w:pPr>
              <w:pStyle w:val="ListParagraph"/>
              <w:numPr>
                <w:ilvl w:val="0"/>
                <w:numId w:val="39"/>
              </w:numPr>
              <w:spacing w:before="120"/>
              <w:rPr>
                <w:rFonts w:asciiTheme="minorHAnsi" w:hAnsiTheme="minorHAnsi" w:cstheme="minorHAnsi"/>
                <w:color w:val="000000" w:themeColor="text1"/>
              </w:rPr>
            </w:pPr>
            <w:r w:rsidRPr="008C01EA">
              <w:rPr>
                <w:rFonts w:asciiTheme="minorHAnsi" w:hAnsiTheme="minorHAnsi" w:cstheme="minorHAnsi"/>
                <w:color w:val="000000" w:themeColor="text1"/>
              </w:rPr>
              <w:t>Provide safeguarding advice and support to staff and volunteers.</w:t>
            </w:r>
          </w:p>
          <w:p w14:paraId="5CB6FB87" w14:textId="77777777" w:rsidR="00BA1AC5" w:rsidRPr="008C01EA" w:rsidRDefault="00BA1AC5" w:rsidP="008C01EA">
            <w:pPr>
              <w:pStyle w:val="ListParagraph"/>
              <w:numPr>
                <w:ilvl w:val="0"/>
                <w:numId w:val="39"/>
              </w:numPr>
              <w:spacing w:before="120"/>
              <w:rPr>
                <w:rFonts w:asciiTheme="minorHAnsi" w:hAnsiTheme="minorHAnsi" w:cstheme="minorHAnsi"/>
                <w:color w:val="000000" w:themeColor="text1"/>
              </w:rPr>
            </w:pPr>
            <w:r w:rsidRPr="008C01EA">
              <w:rPr>
                <w:rFonts w:asciiTheme="minorHAnsi" w:hAnsiTheme="minorHAnsi" w:cstheme="minorHAnsi"/>
                <w:color w:val="000000" w:themeColor="text1"/>
              </w:rPr>
              <w:t>Manage safeguarding concerns, allegations or incidents reported to your organisation.</w:t>
            </w:r>
          </w:p>
          <w:p w14:paraId="084773B3" w14:textId="61E408F9" w:rsidR="00BA1AC5" w:rsidRPr="008C01EA" w:rsidRDefault="00BA1AC5" w:rsidP="008C01EA">
            <w:pPr>
              <w:pStyle w:val="ListParagraph"/>
              <w:numPr>
                <w:ilvl w:val="0"/>
                <w:numId w:val="39"/>
              </w:numPr>
              <w:spacing w:before="120"/>
              <w:rPr>
                <w:rFonts w:asciiTheme="minorHAnsi" w:hAnsiTheme="minorHAnsi" w:cstheme="minorHAnsi"/>
                <w:color w:val="000000" w:themeColor="text1"/>
              </w:rPr>
            </w:pPr>
            <w:r w:rsidRPr="008C01EA">
              <w:rPr>
                <w:rFonts w:asciiTheme="minorHAnsi" w:hAnsiTheme="minorHAnsi" w:cstheme="minorHAnsi"/>
                <w:color w:val="000000" w:themeColor="text1"/>
              </w:rPr>
              <w:t>Manage referrals to key safeguarding agencies (e.g. social services or police) of any incidents or allegations of abuse and harm.</w:t>
            </w:r>
          </w:p>
        </w:tc>
      </w:tr>
      <w:tr w:rsidR="00E24C6B" w:rsidRPr="005D096B" w14:paraId="05FF1F53" w14:textId="77777777" w:rsidTr="00C05DAF">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EF01B" w14:textId="4EFB047F" w:rsidR="00E24C6B" w:rsidRPr="005D096B" w:rsidRDefault="00E24C6B" w:rsidP="007B10BD">
            <w:pPr>
              <w:pStyle w:val="Heading3"/>
              <w:spacing w:before="120"/>
              <w:jc w:val="right"/>
              <w:rPr>
                <w:rFonts w:asciiTheme="minorHAnsi" w:hAnsiTheme="minorHAnsi" w:cstheme="minorHAnsi"/>
                <w:b/>
                <w:bCs/>
              </w:rPr>
            </w:pPr>
            <w:bookmarkStart w:id="15" w:name="_Toc189833726"/>
            <w:r w:rsidRPr="005D096B">
              <w:rPr>
                <w:rFonts w:asciiTheme="minorHAnsi" w:hAnsiTheme="minorHAnsi" w:cstheme="minorHAnsi"/>
                <w:b/>
                <w:bCs/>
              </w:rPr>
              <w:t>All</w:t>
            </w:r>
            <w:r w:rsidR="00A14A5E" w:rsidRPr="005D096B">
              <w:rPr>
                <w:rFonts w:asciiTheme="minorHAnsi" w:hAnsiTheme="minorHAnsi" w:cstheme="minorHAnsi"/>
                <w:b/>
                <w:bCs/>
              </w:rPr>
              <w:t xml:space="preserve"> other</w:t>
            </w:r>
            <w:r w:rsidRPr="005D096B">
              <w:rPr>
                <w:rFonts w:asciiTheme="minorHAnsi" w:hAnsiTheme="minorHAnsi" w:cstheme="minorHAnsi"/>
                <w:b/>
                <w:bCs/>
              </w:rPr>
              <w:t xml:space="preserve"> staff and volunteers</w:t>
            </w:r>
            <w:bookmarkEnd w:id="15"/>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FBA8C" w14:textId="4BA527DE" w:rsidR="00E24C6B" w:rsidRPr="005D096B" w:rsidRDefault="00E24C6B" w:rsidP="007B10BD">
            <w:pPr>
              <w:spacing w:before="120"/>
              <w:rPr>
                <w:rFonts w:asciiTheme="minorHAnsi" w:hAnsiTheme="minorHAnsi" w:cstheme="minorHAnsi"/>
                <w:color w:val="000000" w:themeColor="text1"/>
                <w:lang w:val="en"/>
              </w:rPr>
            </w:pPr>
            <w:r w:rsidRPr="005D096B">
              <w:rPr>
                <w:rFonts w:asciiTheme="minorHAnsi" w:hAnsiTheme="minorHAnsi" w:cstheme="minorHAnsi"/>
                <w:color w:val="000000" w:themeColor="text1"/>
                <w:lang w:val="en"/>
              </w:rPr>
              <w:t>All staff and volunteers must be vigilant to potential safeguarding concerns and will raise these with the</w:t>
            </w:r>
            <w:r w:rsidR="006E41E9">
              <w:rPr>
                <w:rFonts w:asciiTheme="minorHAnsi" w:hAnsiTheme="minorHAnsi" w:cstheme="minorHAnsi"/>
                <w:color w:val="000000" w:themeColor="text1"/>
                <w:lang w:val="en"/>
              </w:rPr>
              <w:t xml:space="preserve"> </w:t>
            </w:r>
            <w:r w:rsidR="006E41E9" w:rsidRPr="006E41E9">
              <w:rPr>
                <w:rFonts w:asciiTheme="minorHAnsi" w:hAnsiTheme="minorHAnsi" w:cstheme="minorHAnsi"/>
                <w:color w:val="000000" w:themeColor="text1"/>
                <w:lang w:val="en"/>
              </w:rPr>
              <w:t>Designated Safeguarding lead</w:t>
            </w:r>
            <w:r w:rsidRPr="005D096B">
              <w:rPr>
                <w:rFonts w:asciiTheme="minorHAnsi" w:hAnsiTheme="minorHAnsi" w:cstheme="minorHAnsi"/>
                <w:color w:val="000000" w:themeColor="text1"/>
                <w:lang w:val="en"/>
              </w:rPr>
              <w:t xml:space="preserve"> in the very first instance, even if they are unsure whether the concern meets the safeguarding concern threshold</w:t>
            </w:r>
            <w:r w:rsidR="008B1D63" w:rsidRPr="005D096B">
              <w:rPr>
                <w:rFonts w:asciiTheme="minorHAnsi" w:hAnsiTheme="minorHAnsi" w:cstheme="minorHAnsi"/>
                <w:color w:val="000000" w:themeColor="text1"/>
                <w:lang w:val="en"/>
              </w:rPr>
              <w:t>:</w:t>
            </w:r>
          </w:p>
          <w:p w14:paraId="298909B6" w14:textId="79CEAF5B" w:rsidR="00E24C6B" w:rsidRPr="005D096B" w:rsidRDefault="00E24C6B" w:rsidP="007B10BD">
            <w:pPr>
              <w:pStyle w:val="ListParagraph"/>
              <w:numPr>
                <w:ilvl w:val="0"/>
                <w:numId w:val="26"/>
              </w:numPr>
              <w:spacing w:before="120"/>
              <w:rPr>
                <w:rFonts w:asciiTheme="minorHAnsi" w:hAnsiTheme="minorHAnsi" w:cstheme="minorHAnsi"/>
                <w:color w:val="000000" w:themeColor="text1"/>
                <w:u w:val="single"/>
                <w:lang w:val="en"/>
              </w:rPr>
            </w:pPr>
            <w:r w:rsidRPr="005D096B">
              <w:rPr>
                <w:rFonts w:asciiTheme="minorHAnsi" w:hAnsiTheme="minorHAnsi" w:cstheme="minorHAnsi"/>
                <w:color w:val="000000" w:themeColor="text1"/>
                <w:lang w:val="en"/>
              </w:rPr>
              <w:t>A policy of</w:t>
            </w:r>
            <w:r w:rsidR="00C05DAF" w:rsidRPr="005D096B">
              <w:rPr>
                <w:rFonts w:asciiTheme="minorHAnsi" w:hAnsiTheme="minorHAnsi" w:cstheme="minorHAnsi"/>
                <w:color w:val="000000" w:themeColor="text1"/>
                <w:lang w:val="en"/>
              </w:rPr>
              <w:t>,</w:t>
            </w:r>
            <w:r w:rsidRPr="005D096B">
              <w:rPr>
                <w:rFonts w:asciiTheme="minorHAnsi" w:hAnsiTheme="minorHAnsi" w:cstheme="minorHAnsi"/>
                <w:color w:val="000000" w:themeColor="text1"/>
                <w:lang w:val="en"/>
              </w:rPr>
              <w:t xml:space="preserve"> “</w:t>
            </w:r>
            <w:r w:rsidRPr="005D096B">
              <w:rPr>
                <w:rFonts w:asciiTheme="minorHAnsi" w:hAnsiTheme="minorHAnsi" w:cstheme="minorHAnsi"/>
                <w:b/>
                <w:bCs/>
                <w:color w:val="000000" w:themeColor="text1"/>
                <w:lang w:val="en"/>
              </w:rPr>
              <w:t xml:space="preserve">If in doubt, </w:t>
            </w:r>
            <w:r w:rsidR="00C05DAF" w:rsidRPr="005D096B">
              <w:rPr>
                <w:rFonts w:asciiTheme="minorHAnsi" w:hAnsiTheme="minorHAnsi" w:cstheme="minorHAnsi"/>
                <w:b/>
                <w:bCs/>
                <w:color w:val="000000" w:themeColor="text1"/>
                <w:lang w:val="en"/>
              </w:rPr>
              <w:t>raise</w:t>
            </w:r>
            <w:r w:rsidRPr="005D096B">
              <w:rPr>
                <w:rFonts w:asciiTheme="minorHAnsi" w:hAnsiTheme="minorHAnsi" w:cstheme="minorHAnsi"/>
                <w:b/>
                <w:bCs/>
                <w:color w:val="000000" w:themeColor="text1"/>
                <w:lang w:val="en"/>
              </w:rPr>
              <w:t xml:space="preserve"> it anyway</w:t>
            </w:r>
            <w:r w:rsidRPr="005D096B">
              <w:rPr>
                <w:rFonts w:asciiTheme="minorHAnsi" w:hAnsiTheme="minorHAnsi" w:cstheme="minorHAnsi"/>
                <w:color w:val="000000" w:themeColor="text1"/>
                <w:lang w:val="en"/>
              </w:rPr>
              <w:t xml:space="preserve">”, </w:t>
            </w:r>
            <w:r w:rsidR="007418CF" w:rsidRPr="005D096B">
              <w:rPr>
                <w:rFonts w:asciiTheme="minorHAnsi" w:hAnsiTheme="minorHAnsi" w:cstheme="minorHAnsi"/>
                <w:b/>
                <w:bCs/>
                <w:color w:val="000000" w:themeColor="text1"/>
                <w:u w:val="single"/>
                <w:lang w:val="en"/>
              </w:rPr>
              <w:t>always applies</w:t>
            </w:r>
            <w:r w:rsidRPr="005D096B">
              <w:rPr>
                <w:rFonts w:asciiTheme="minorHAnsi" w:hAnsiTheme="minorHAnsi" w:cstheme="minorHAnsi"/>
                <w:b/>
                <w:bCs/>
                <w:color w:val="000000" w:themeColor="text1"/>
                <w:u w:val="single"/>
                <w:lang w:val="en"/>
              </w:rPr>
              <w:t>.</w:t>
            </w:r>
          </w:p>
          <w:p w14:paraId="10AE339F" w14:textId="13B09446" w:rsidR="00A14A5E" w:rsidRPr="005D096B" w:rsidRDefault="00EF5461" w:rsidP="007B10BD">
            <w:pPr>
              <w:spacing w:before="120"/>
              <w:rPr>
                <w:rFonts w:asciiTheme="minorHAnsi" w:hAnsiTheme="minorHAnsi" w:cstheme="minorHAnsi"/>
                <w:color w:val="000000" w:themeColor="text1"/>
                <w:lang w:val="en"/>
              </w:rPr>
            </w:pPr>
            <w:r w:rsidRPr="005D096B">
              <w:rPr>
                <w:rFonts w:asciiTheme="minorHAnsi" w:hAnsiTheme="minorHAnsi" w:cstheme="minorHAnsi"/>
                <w:color w:val="000000" w:themeColor="text1"/>
                <w:lang w:val="en"/>
              </w:rPr>
              <w:t xml:space="preserve">In the event of the </w:t>
            </w:r>
            <w:r w:rsidR="006E41E9">
              <w:rPr>
                <w:rFonts w:asciiTheme="minorHAnsi" w:hAnsiTheme="minorHAnsi" w:cstheme="minorHAnsi"/>
                <w:color w:val="000000" w:themeColor="text1"/>
                <w:lang w:val="en"/>
              </w:rPr>
              <w:t>Designated Safeguarding L</w:t>
            </w:r>
            <w:r w:rsidR="006E41E9" w:rsidRPr="006E41E9">
              <w:rPr>
                <w:rFonts w:asciiTheme="minorHAnsi" w:hAnsiTheme="minorHAnsi" w:cstheme="minorHAnsi"/>
                <w:color w:val="000000" w:themeColor="text1"/>
                <w:lang w:val="en"/>
              </w:rPr>
              <w:t>ead</w:t>
            </w:r>
            <w:r w:rsidR="006E41E9">
              <w:rPr>
                <w:rFonts w:asciiTheme="minorHAnsi" w:hAnsiTheme="minorHAnsi" w:cstheme="minorHAnsi"/>
                <w:color w:val="000000" w:themeColor="text1"/>
                <w:lang w:val="en"/>
              </w:rPr>
              <w:t>’s</w:t>
            </w:r>
            <w:r w:rsidR="006E41E9" w:rsidRPr="006E41E9" w:rsidDel="006E41E9">
              <w:rPr>
                <w:rFonts w:asciiTheme="minorHAnsi" w:hAnsiTheme="minorHAnsi" w:cstheme="minorHAnsi"/>
                <w:color w:val="000000" w:themeColor="text1"/>
                <w:lang w:val="en"/>
              </w:rPr>
              <w:t xml:space="preserve"> </w:t>
            </w:r>
            <w:r w:rsidR="00A14A5E" w:rsidRPr="005D096B">
              <w:rPr>
                <w:rFonts w:asciiTheme="minorHAnsi" w:hAnsiTheme="minorHAnsi" w:cstheme="minorHAnsi"/>
                <w:color w:val="000000" w:themeColor="text1"/>
                <w:lang w:val="en"/>
              </w:rPr>
              <w:t xml:space="preserve">absence, safeguarding concerns must be raised with the </w:t>
            </w:r>
            <w:bookmarkStart w:id="16" w:name="_Hlk189830115"/>
            <w:r w:rsidR="00E64754" w:rsidRPr="005D096B">
              <w:rPr>
                <w:rFonts w:asciiTheme="minorHAnsi" w:hAnsiTheme="minorHAnsi" w:cstheme="minorHAnsi"/>
                <w:color w:val="000000" w:themeColor="text1"/>
                <w:lang w:val="en"/>
              </w:rPr>
              <w:t>D</w:t>
            </w:r>
            <w:r w:rsidR="00D15135">
              <w:rPr>
                <w:rFonts w:asciiTheme="minorHAnsi" w:hAnsiTheme="minorHAnsi" w:cstheme="minorHAnsi"/>
                <w:color w:val="000000" w:themeColor="text1"/>
                <w:lang w:val="en"/>
              </w:rPr>
              <w:t>eputy Designated Safeguarding Lead</w:t>
            </w:r>
            <w:bookmarkEnd w:id="16"/>
            <w:r w:rsidR="00C05DAF" w:rsidRPr="005D096B">
              <w:rPr>
                <w:rFonts w:asciiTheme="minorHAnsi" w:hAnsiTheme="minorHAnsi" w:cstheme="minorHAnsi"/>
                <w:color w:val="000000" w:themeColor="text1"/>
                <w:lang w:val="en"/>
              </w:rPr>
              <w:t>.</w:t>
            </w:r>
          </w:p>
        </w:tc>
      </w:tr>
    </w:tbl>
    <w:p w14:paraId="1E45110C" w14:textId="77777777" w:rsidR="00D15135" w:rsidRDefault="00D15135" w:rsidP="007B10BD">
      <w:pPr>
        <w:spacing w:before="120"/>
        <w:rPr>
          <w:rFonts w:asciiTheme="minorHAnsi" w:hAnsiTheme="minorHAnsi" w:cstheme="minorHAnsi"/>
        </w:rPr>
      </w:pPr>
      <w:bookmarkStart w:id="17" w:name="_Toc534961970"/>
      <w:bookmarkStart w:id="18" w:name="_Toc967852"/>
    </w:p>
    <w:p w14:paraId="6178AAEA" w14:textId="77777777" w:rsidR="00D15135" w:rsidRPr="0073304D" w:rsidRDefault="00D15135" w:rsidP="00D15135">
      <w:pPr>
        <w:spacing w:before="120"/>
        <w:rPr>
          <w:rFonts w:asciiTheme="minorHAnsi" w:hAnsiTheme="minorHAnsi" w:cstheme="minorHAnsi"/>
        </w:rPr>
      </w:pPr>
      <w:r w:rsidRPr="0073304D">
        <w:rPr>
          <w:rFonts w:asciiTheme="minorHAnsi" w:hAnsiTheme="minorHAnsi" w:cstheme="minorHAnsi"/>
          <w:b/>
          <w:bCs/>
          <w:i/>
          <w:iCs/>
        </w:rPr>
        <w:t>Appendix D. Safeguarding: Contact details</w:t>
      </w:r>
      <w:r w:rsidRPr="0073304D">
        <w:rPr>
          <w:rFonts w:asciiTheme="minorHAnsi" w:hAnsiTheme="minorHAnsi" w:cstheme="minorHAnsi"/>
        </w:rPr>
        <w:t xml:space="preserve"> provides contact details for the nominated Designated Safeguarding Lead, Deputy Designated Safeguarding Lead and Trustee Safeguarding Leads.</w:t>
      </w:r>
    </w:p>
    <w:p w14:paraId="2CD572E2" w14:textId="0A8A681F" w:rsidR="007418CF" w:rsidRPr="005D096B" w:rsidRDefault="007418CF" w:rsidP="007B10BD">
      <w:pPr>
        <w:spacing w:before="120"/>
        <w:rPr>
          <w:rFonts w:asciiTheme="minorHAnsi" w:eastAsiaTheme="majorEastAsia" w:hAnsiTheme="minorHAnsi" w:cstheme="minorHAnsi"/>
          <w:b/>
          <w:bCs/>
          <w:color w:val="000000" w:themeColor="text1"/>
        </w:rPr>
      </w:pPr>
    </w:p>
    <w:p w14:paraId="6D6CD7BF" w14:textId="6948E711" w:rsidR="008B1D63" w:rsidRPr="005D096B" w:rsidRDefault="00543291" w:rsidP="007B10BD">
      <w:pPr>
        <w:pStyle w:val="Heading2"/>
        <w:spacing w:before="120" w:after="0"/>
        <w:ind w:left="567" w:hanging="577"/>
        <w:rPr>
          <w:rFonts w:asciiTheme="minorHAnsi" w:hAnsiTheme="minorHAnsi" w:cstheme="minorHAnsi"/>
        </w:rPr>
      </w:pPr>
      <w:bookmarkStart w:id="19" w:name="_Toc189833727"/>
      <w:r w:rsidRPr="005D096B">
        <w:rPr>
          <w:rFonts w:asciiTheme="minorHAnsi" w:hAnsiTheme="minorHAnsi" w:cstheme="minorHAnsi"/>
        </w:rPr>
        <w:t>Practical Considerations</w:t>
      </w:r>
      <w:bookmarkEnd w:id="19"/>
    </w:p>
    <w:p w14:paraId="5399355C" w14:textId="6DCE7456" w:rsidR="008B1D63" w:rsidRPr="005D096B" w:rsidRDefault="00E64754" w:rsidP="007B10BD">
      <w:pPr>
        <w:spacing w:before="120"/>
        <w:rPr>
          <w:rFonts w:asciiTheme="minorHAnsi" w:hAnsiTheme="minorHAnsi" w:cstheme="minorHAnsi"/>
          <w:color w:val="000000" w:themeColor="text1"/>
        </w:rPr>
      </w:pPr>
      <w:r w:rsidRPr="005D096B">
        <w:rPr>
          <w:rFonts w:asciiTheme="minorHAnsi" w:hAnsiTheme="minorHAnsi" w:cstheme="minorHAnsi"/>
          <w:color w:val="000000" w:themeColor="text1"/>
        </w:rPr>
        <w:t>Tax Help for Older People</w:t>
      </w:r>
      <w:r w:rsidR="008B1D63" w:rsidRPr="005D096B">
        <w:rPr>
          <w:rFonts w:asciiTheme="minorHAnsi" w:hAnsiTheme="minorHAnsi" w:cstheme="minorHAnsi"/>
          <w:color w:val="000000" w:themeColor="text1"/>
        </w:rPr>
        <w:t xml:space="preserve"> will develop effective working relationships with all other agencies involved in safeguarding vulnerable adults and ensure that all managers have received relevant training on safeguarding vulnerable adults and that all staff are briefed on what is required.</w:t>
      </w:r>
    </w:p>
    <w:p w14:paraId="37A0EC47" w14:textId="1F927548" w:rsidR="008B1D63" w:rsidRPr="005D096B" w:rsidRDefault="00E64754" w:rsidP="007B10BD">
      <w:pPr>
        <w:spacing w:before="120"/>
        <w:rPr>
          <w:rFonts w:asciiTheme="minorHAnsi" w:hAnsiTheme="minorHAnsi" w:cstheme="minorHAnsi"/>
          <w:color w:val="000000" w:themeColor="text1"/>
        </w:rPr>
      </w:pPr>
      <w:r w:rsidRPr="005D096B">
        <w:rPr>
          <w:rFonts w:asciiTheme="minorHAnsi" w:hAnsiTheme="minorHAnsi" w:cstheme="minorHAnsi"/>
          <w:color w:val="000000" w:themeColor="text1"/>
        </w:rPr>
        <w:t>Tax Help for Older People</w:t>
      </w:r>
      <w:r w:rsidR="008B1D63" w:rsidRPr="005D096B">
        <w:rPr>
          <w:rFonts w:asciiTheme="minorHAnsi" w:hAnsiTheme="minorHAnsi" w:cstheme="minorHAnsi"/>
          <w:color w:val="000000" w:themeColor="text1"/>
        </w:rPr>
        <w:t xml:space="preserve"> selection and recruitment policy for staff and volunteers includes checks on suitability, in accordance with curre</w:t>
      </w:r>
      <w:r w:rsidR="003D7B0D" w:rsidRPr="005D096B">
        <w:rPr>
          <w:rFonts w:asciiTheme="minorHAnsi" w:hAnsiTheme="minorHAnsi" w:cstheme="minorHAnsi"/>
          <w:color w:val="000000" w:themeColor="text1"/>
        </w:rPr>
        <w:t>nt legislation</w:t>
      </w:r>
      <w:r w:rsidR="00971F51">
        <w:rPr>
          <w:rFonts w:asciiTheme="minorHAnsi" w:hAnsiTheme="minorHAnsi" w:cstheme="minorHAnsi"/>
          <w:color w:val="000000" w:themeColor="text1"/>
        </w:rPr>
        <w:t xml:space="preserve">, including where required Disclosure and Barring Service checks at the relevant level. </w:t>
      </w:r>
      <w:r w:rsidR="003D7B0D" w:rsidRPr="005D096B">
        <w:rPr>
          <w:rFonts w:asciiTheme="minorHAnsi" w:hAnsiTheme="minorHAnsi" w:cstheme="minorHAnsi"/>
          <w:color w:val="000000" w:themeColor="text1"/>
        </w:rPr>
        <w:t xml:space="preserve"> </w:t>
      </w:r>
      <w:r w:rsidR="008B1D63" w:rsidRPr="005D096B">
        <w:rPr>
          <w:rFonts w:asciiTheme="minorHAnsi" w:hAnsiTheme="minorHAnsi" w:cstheme="minorHAnsi"/>
          <w:color w:val="000000" w:themeColor="text1"/>
        </w:rPr>
        <w:t xml:space="preserve">Induction training for staff and volunteers will cover safeguarding issues to ensure </w:t>
      </w:r>
      <w:r w:rsidR="008B1D63" w:rsidRPr="005D096B">
        <w:rPr>
          <w:rFonts w:asciiTheme="minorHAnsi" w:hAnsiTheme="minorHAnsi" w:cstheme="minorHAnsi"/>
          <w:color w:val="000000" w:themeColor="text1"/>
        </w:rPr>
        <w:lastRenderedPageBreak/>
        <w:t xml:space="preserve">understanding of </w:t>
      </w:r>
      <w:r w:rsidR="00A14A5E" w:rsidRPr="005D096B">
        <w:rPr>
          <w:rFonts w:asciiTheme="minorHAnsi" w:hAnsiTheme="minorHAnsi" w:cstheme="minorHAnsi"/>
          <w:color w:val="000000" w:themeColor="text1"/>
        </w:rPr>
        <w:t xml:space="preserve">all </w:t>
      </w:r>
      <w:r w:rsidR="008B1D63" w:rsidRPr="005D096B">
        <w:rPr>
          <w:rFonts w:asciiTheme="minorHAnsi" w:hAnsiTheme="minorHAnsi" w:cstheme="minorHAnsi"/>
          <w:color w:val="000000" w:themeColor="text1"/>
        </w:rPr>
        <w:t>types of abuse</w:t>
      </w:r>
      <w:r w:rsidRPr="005D096B">
        <w:rPr>
          <w:rFonts w:asciiTheme="minorHAnsi" w:hAnsiTheme="minorHAnsi" w:cstheme="minorHAnsi"/>
          <w:color w:val="000000" w:themeColor="text1"/>
        </w:rPr>
        <w:t xml:space="preserve"> as described above. Tax Help for Older People</w:t>
      </w:r>
      <w:r w:rsidR="008B1D63" w:rsidRPr="005D096B">
        <w:rPr>
          <w:rFonts w:asciiTheme="minorHAnsi" w:hAnsiTheme="minorHAnsi" w:cstheme="minorHAnsi"/>
          <w:color w:val="000000" w:themeColor="text1"/>
        </w:rPr>
        <w:t xml:space="preserve"> will ensure that all members of staff and volunteers know how to respond appropriately to an adult who alleges abuse and is aware of the procedure to be followed.</w:t>
      </w:r>
      <w:r w:rsidR="004F5D23" w:rsidRPr="005D096B">
        <w:rPr>
          <w:rFonts w:asciiTheme="minorHAnsi" w:hAnsiTheme="minorHAnsi" w:cstheme="minorHAnsi"/>
          <w:color w:val="000000" w:themeColor="text1"/>
        </w:rPr>
        <w:t xml:space="preserve"> </w:t>
      </w:r>
    </w:p>
    <w:p w14:paraId="3395422D" w14:textId="15E33959" w:rsidR="008B1D63" w:rsidRPr="005D096B" w:rsidRDefault="00E64754" w:rsidP="007B10BD">
      <w:pPr>
        <w:spacing w:before="120"/>
        <w:ind w:left="68"/>
        <w:rPr>
          <w:rFonts w:asciiTheme="minorHAnsi" w:hAnsiTheme="minorHAnsi" w:cstheme="minorHAnsi"/>
          <w:color w:val="000000" w:themeColor="text1"/>
        </w:rPr>
      </w:pPr>
      <w:r w:rsidRPr="005D096B">
        <w:rPr>
          <w:rFonts w:asciiTheme="minorHAnsi" w:hAnsiTheme="minorHAnsi" w:cstheme="minorHAnsi"/>
          <w:color w:val="000000" w:themeColor="text1"/>
        </w:rPr>
        <w:t>Tax Help for Older People</w:t>
      </w:r>
      <w:r w:rsidR="008B1D63" w:rsidRPr="005D096B">
        <w:rPr>
          <w:rFonts w:asciiTheme="minorHAnsi" w:hAnsiTheme="minorHAnsi" w:cstheme="minorHAnsi"/>
          <w:color w:val="000000" w:themeColor="text1"/>
        </w:rPr>
        <w:t xml:space="preserve"> acknowledges the need for effective and appropriate communication between all members of staff and other agencies in relation to safeguarding vulnerable adults, in order to:</w:t>
      </w:r>
    </w:p>
    <w:p w14:paraId="00187EC9" w14:textId="12026DC2" w:rsidR="008B1D63" w:rsidRPr="005D096B" w:rsidRDefault="008B1D63" w:rsidP="007B10BD">
      <w:pPr>
        <w:pStyle w:val="ListParagraph"/>
        <w:numPr>
          <w:ilvl w:val="0"/>
          <w:numId w:val="15"/>
        </w:numPr>
        <w:spacing w:before="120"/>
        <w:ind w:left="426" w:hanging="357"/>
        <w:contextualSpacing w:val="0"/>
        <w:rPr>
          <w:rFonts w:asciiTheme="minorHAnsi" w:hAnsiTheme="minorHAnsi" w:cstheme="minorHAnsi"/>
          <w:color w:val="000000" w:themeColor="text1"/>
        </w:rPr>
      </w:pPr>
      <w:r w:rsidRPr="005D096B">
        <w:rPr>
          <w:rFonts w:asciiTheme="minorHAnsi" w:hAnsiTheme="minorHAnsi" w:cstheme="minorHAnsi"/>
          <w:color w:val="000000" w:themeColor="text1"/>
        </w:rPr>
        <w:t>Promote the wellbeing, security and safety of vulnerable people consistent with their rights, capacity and personal responsibility, and prevent abuse occurring wherever possible</w:t>
      </w:r>
      <w:r w:rsidR="00FB062B" w:rsidRPr="005D096B">
        <w:rPr>
          <w:rFonts w:asciiTheme="minorHAnsi" w:hAnsiTheme="minorHAnsi" w:cstheme="minorHAnsi"/>
          <w:color w:val="000000" w:themeColor="text1"/>
        </w:rPr>
        <w:t>.</w:t>
      </w:r>
    </w:p>
    <w:p w14:paraId="46C48E9B" w14:textId="2BFFE5FD" w:rsidR="008B1D63" w:rsidRPr="005D096B" w:rsidRDefault="008B1D63" w:rsidP="007B10BD">
      <w:pPr>
        <w:pStyle w:val="ListParagraph"/>
        <w:numPr>
          <w:ilvl w:val="0"/>
          <w:numId w:val="15"/>
        </w:numPr>
        <w:spacing w:before="120"/>
        <w:ind w:left="426" w:hanging="357"/>
        <w:contextualSpacing w:val="0"/>
        <w:rPr>
          <w:rFonts w:asciiTheme="minorHAnsi" w:hAnsiTheme="minorHAnsi" w:cstheme="minorHAnsi"/>
          <w:color w:val="000000" w:themeColor="text1"/>
        </w:rPr>
      </w:pPr>
      <w:r w:rsidRPr="005D096B">
        <w:rPr>
          <w:rFonts w:asciiTheme="minorHAnsi" w:hAnsiTheme="minorHAnsi" w:cstheme="minorHAnsi"/>
          <w:color w:val="000000" w:themeColor="text1"/>
        </w:rPr>
        <w:t>Ensure that the process of reporting, investigation and subsequent action, is as effective as possible in achieving good outcomes for vulnerable people</w:t>
      </w:r>
      <w:r w:rsidR="00FB062B" w:rsidRPr="005D096B">
        <w:rPr>
          <w:rFonts w:asciiTheme="minorHAnsi" w:hAnsiTheme="minorHAnsi" w:cstheme="minorHAnsi"/>
          <w:color w:val="000000" w:themeColor="text1"/>
        </w:rPr>
        <w:t>.</w:t>
      </w:r>
    </w:p>
    <w:p w14:paraId="7D9FA2E1" w14:textId="31221486" w:rsidR="008B1D63" w:rsidRPr="005D096B" w:rsidRDefault="008B1D63" w:rsidP="007B10BD">
      <w:pPr>
        <w:pStyle w:val="ListParagraph"/>
        <w:numPr>
          <w:ilvl w:val="0"/>
          <w:numId w:val="15"/>
        </w:numPr>
        <w:spacing w:before="120"/>
        <w:ind w:left="426" w:hanging="357"/>
        <w:contextualSpacing w:val="0"/>
        <w:rPr>
          <w:rFonts w:asciiTheme="minorHAnsi" w:hAnsiTheme="minorHAnsi" w:cstheme="minorHAnsi"/>
          <w:color w:val="000000" w:themeColor="text1"/>
        </w:rPr>
      </w:pPr>
      <w:r w:rsidRPr="005D096B">
        <w:rPr>
          <w:rFonts w:asciiTheme="minorHAnsi" w:hAnsiTheme="minorHAnsi" w:cstheme="minorHAnsi"/>
          <w:color w:val="000000" w:themeColor="text1"/>
        </w:rPr>
        <w:t>Ensure that the processes of investigation, assessment and prevention of abuse do not constitute an abusive or harmful series of events for the vulnerable person</w:t>
      </w:r>
      <w:r w:rsidR="00FB062B" w:rsidRPr="005D096B">
        <w:rPr>
          <w:rFonts w:asciiTheme="minorHAnsi" w:hAnsiTheme="minorHAnsi" w:cstheme="minorHAnsi"/>
          <w:color w:val="000000" w:themeColor="text1"/>
        </w:rPr>
        <w:t>.</w:t>
      </w:r>
    </w:p>
    <w:p w14:paraId="70387FA8" w14:textId="77777777" w:rsidR="008B1D63" w:rsidRPr="005D096B" w:rsidRDefault="008B1D63" w:rsidP="007B10BD">
      <w:pPr>
        <w:pStyle w:val="ListParagraph"/>
        <w:numPr>
          <w:ilvl w:val="0"/>
          <w:numId w:val="15"/>
        </w:numPr>
        <w:spacing w:before="120"/>
        <w:ind w:left="426" w:hanging="357"/>
        <w:contextualSpacing w:val="0"/>
        <w:rPr>
          <w:rFonts w:asciiTheme="minorHAnsi" w:hAnsiTheme="minorHAnsi" w:cstheme="minorHAnsi"/>
          <w:color w:val="000000" w:themeColor="text1"/>
        </w:rPr>
      </w:pPr>
      <w:r w:rsidRPr="005D096B">
        <w:rPr>
          <w:rFonts w:asciiTheme="minorHAnsi" w:hAnsiTheme="minorHAnsi" w:cstheme="minorHAnsi"/>
          <w:color w:val="000000" w:themeColor="text1"/>
        </w:rPr>
        <w:t>Ensure that the promotion of safeguarding adult work is integral to the development and delivery of our services.</w:t>
      </w:r>
    </w:p>
    <w:p w14:paraId="498CF4E4" w14:textId="39766888" w:rsidR="00D15135" w:rsidRDefault="008B1D63" w:rsidP="007B10BD">
      <w:pPr>
        <w:spacing w:before="120"/>
        <w:rPr>
          <w:rFonts w:asciiTheme="minorHAnsi" w:hAnsiTheme="minorHAnsi" w:cstheme="minorHAnsi"/>
        </w:rPr>
      </w:pPr>
      <w:r w:rsidRPr="005D096B">
        <w:rPr>
          <w:rFonts w:asciiTheme="minorHAnsi" w:hAnsiTheme="minorHAnsi" w:cstheme="minorHAnsi"/>
          <w:color w:val="000000" w:themeColor="text1"/>
        </w:rPr>
        <w:t xml:space="preserve">If anyone has concern for a vulnerable adult they must report their concerns to the </w:t>
      </w:r>
      <w:r w:rsidR="006E41E9">
        <w:rPr>
          <w:rFonts w:asciiTheme="minorHAnsi" w:hAnsiTheme="minorHAnsi" w:cstheme="minorHAnsi"/>
        </w:rPr>
        <w:t>Designated Safeguarding L</w:t>
      </w:r>
      <w:r w:rsidR="006E41E9" w:rsidRPr="006E41E9">
        <w:rPr>
          <w:rFonts w:asciiTheme="minorHAnsi" w:hAnsiTheme="minorHAnsi" w:cstheme="minorHAnsi"/>
        </w:rPr>
        <w:t>ead</w:t>
      </w:r>
      <w:r w:rsidR="00FB062B" w:rsidRPr="005D096B">
        <w:rPr>
          <w:rFonts w:asciiTheme="minorHAnsi" w:hAnsiTheme="minorHAnsi" w:cstheme="minorHAnsi"/>
        </w:rPr>
        <w:t>,</w:t>
      </w:r>
      <w:r w:rsidRPr="005D096B">
        <w:rPr>
          <w:rFonts w:asciiTheme="minorHAnsi" w:hAnsiTheme="minorHAnsi" w:cstheme="minorHAnsi"/>
        </w:rPr>
        <w:t xml:space="preserve"> or to the </w:t>
      </w:r>
      <w:r w:rsidR="00D15135" w:rsidRPr="00D15135">
        <w:rPr>
          <w:rFonts w:asciiTheme="minorHAnsi" w:hAnsiTheme="minorHAnsi" w:cstheme="minorHAnsi"/>
        </w:rPr>
        <w:t xml:space="preserve">Deputy Designated Safeguarding Lead </w:t>
      </w:r>
      <w:r w:rsidRPr="005D096B">
        <w:rPr>
          <w:rFonts w:asciiTheme="minorHAnsi" w:hAnsiTheme="minorHAnsi" w:cstheme="minorHAnsi"/>
        </w:rPr>
        <w:t xml:space="preserve">in his/her absence. </w:t>
      </w:r>
      <w:r w:rsidR="00D15135" w:rsidRPr="0073304D">
        <w:rPr>
          <w:rFonts w:asciiTheme="minorHAnsi" w:hAnsiTheme="minorHAnsi" w:cstheme="minorHAnsi"/>
        </w:rPr>
        <w:t xml:space="preserve">See </w:t>
      </w:r>
      <w:r w:rsidR="00D15135" w:rsidRPr="0073304D">
        <w:rPr>
          <w:rFonts w:asciiTheme="minorHAnsi" w:hAnsiTheme="minorHAnsi" w:cstheme="minorHAnsi"/>
          <w:b/>
          <w:bCs/>
          <w:i/>
          <w:iCs/>
        </w:rPr>
        <w:t>Appendix A. Reporting a Safeguarding Adult Concern</w:t>
      </w:r>
      <w:r w:rsidR="00D15135" w:rsidRPr="0073304D">
        <w:rPr>
          <w:rFonts w:asciiTheme="minorHAnsi" w:hAnsiTheme="minorHAnsi" w:cstheme="minorHAnsi"/>
        </w:rPr>
        <w:t>: The flowchart outlines the steps to be taken when a safeguarding concern arises. For example, reporting the concern to the appropriate person or authority. It also helps to provide support and protection to the individual at risk and helps to ensure that all staff and volunteers know the responsibilities they need to follow.</w:t>
      </w:r>
    </w:p>
    <w:p w14:paraId="42863BDA" w14:textId="765F8562" w:rsidR="008B1D63" w:rsidRPr="005D096B" w:rsidRDefault="008B1D63" w:rsidP="007B10BD">
      <w:pPr>
        <w:spacing w:before="120"/>
        <w:rPr>
          <w:rFonts w:asciiTheme="minorHAnsi" w:hAnsiTheme="minorHAnsi" w:cstheme="minorHAnsi"/>
          <w:color w:val="000000" w:themeColor="text1"/>
        </w:rPr>
      </w:pPr>
      <w:r w:rsidRPr="005D096B">
        <w:rPr>
          <w:rFonts w:asciiTheme="minorHAnsi" w:hAnsiTheme="minorHAnsi" w:cstheme="minorHAnsi"/>
        </w:rPr>
        <w:t xml:space="preserve">The </w:t>
      </w:r>
      <w:r w:rsidR="006E41E9">
        <w:rPr>
          <w:rFonts w:asciiTheme="minorHAnsi" w:hAnsiTheme="minorHAnsi" w:cstheme="minorHAnsi"/>
        </w:rPr>
        <w:t>Designated Safeguarding L</w:t>
      </w:r>
      <w:r w:rsidR="006E41E9" w:rsidRPr="006E41E9">
        <w:rPr>
          <w:rFonts w:asciiTheme="minorHAnsi" w:hAnsiTheme="minorHAnsi" w:cstheme="minorHAnsi"/>
        </w:rPr>
        <w:t>ead</w:t>
      </w:r>
      <w:r w:rsidR="006E41E9" w:rsidRPr="006E41E9" w:rsidDel="006E41E9">
        <w:rPr>
          <w:rFonts w:asciiTheme="minorHAnsi" w:hAnsiTheme="minorHAnsi" w:cstheme="minorHAnsi"/>
        </w:rPr>
        <w:t xml:space="preserve"> </w:t>
      </w:r>
      <w:r w:rsidRPr="005D096B">
        <w:rPr>
          <w:rFonts w:asciiTheme="minorHAnsi" w:hAnsiTheme="minorHAnsi" w:cstheme="minorHAnsi"/>
        </w:rPr>
        <w:t xml:space="preserve">(or </w:t>
      </w:r>
      <w:r w:rsidR="00D15135" w:rsidRPr="00D15135">
        <w:rPr>
          <w:rFonts w:asciiTheme="minorHAnsi" w:hAnsiTheme="minorHAnsi" w:cstheme="minorHAnsi"/>
        </w:rPr>
        <w:t>Deputy Designated Safeguarding Lead</w:t>
      </w:r>
      <w:r w:rsidRPr="005D096B">
        <w:rPr>
          <w:rFonts w:asciiTheme="minorHAnsi" w:hAnsiTheme="minorHAnsi" w:cstheme="minorHAnsi"/>
        </w:rPr>
        <w:t>) is responsible for:</w:t>
      </w:r>
    </w:p>
    <w:p w14:paraId="32B302B9" w14:textId="53DF5C98" w:rsidR="008B1D63" w:rsidRPr="005D096B" w:rsidRDefault="008B1D63" w:rsidP="007B10BD">
      <w:pPr>
        <w:numPr>
          <w:ilvl w:val="0"/>
          <w:numId w:val="2"/>
        </w:numPr>
        <w:spacing w:before="120"/>
        <w:ind w:left="426" w:hanging="426"/>
        <w:rPr>
          <w:rFonts w:asciiTheme="minorHAnsi" w:hAnsiTheme="minorHAnsi" w:cstheme="minorHAnsi"/>
          <w:color w:val="000000" w:themeColor="text1"/>
        </w:rPr>
      </w:pPr>
      <w:r w:rsidRPr="005D096B">
        <w:rPr>
          <w:rFonts w:asciiTheme="minorHAnsi" w:hAnsiTheme="minorHAnsi" w:cstheme="minorHAnsi"/>
          <w:color w:val="000000" w:themeColor="text1"/>
        </w:rPr>
        <w:t xml:space="preserve">Alerting the </w:t>
      </w:r>
      <w:r w:rsidR="00A14A5E" w:rsidRPr="005D096B">
        <w:rPr>
          <w:rFonts w:asciiTheme="minorHAnsi" w:hAnsiTheme="minorHAnsi" w:cstheme="minorHAnsi"/>
          <w:color w:val="000000" w:themeColor="text1"/>
        </w:rPr>
        <w:t xml:space="preserve">Local Authority </w:t>
      </w:r>
      <w:r w:rsidRPr="005D096B">
        <w:rPr>
          <w:rFonts w:asciiTheme="minorHAnsi" w:hAnsiTheme="minorHAnsi" w:cstheme="minorHAnsi"/>
          <w:color w:val="000000" w:themeColor="text1"/>
        </w:rPr>
        <w:t>Social Care team of any instances of concern relating to an adult’s welfare, possible abuse or neglect</w:t>
      </w:r>
      <w:r w:rsidR="00FB062B" w:rsidRPr="005D096B">
        <w:rPr>
          <w:rFonts w:asciiTheme="minorHAnsi" w:hAnsiTheme="minorHAnsi" w:cstheme="minorHAnsi"/>
          <w:color w:val="000000" w:themeColor="text1"/>
        </w:rPr>
        <w:t>.</w:t>
      </w:r>
    </w:p>
    <w:p w14:paraId="29731DD1" w14:textId="30C3FDBD" w:rsidR="008B1D63" w:rsidRPr="005D096B" w:rsidRDefault="008B1D63" w:rsidP="007B10BD">
      <w:pPr>
        <w:pStyle w:val="ListParagraph"/>
        <w:numPr>
          <w:ilvl w:val="0"/>
          <w:numId w:val="14"/>
        </w:numPr>
        <w:spacing w:before="120"/>
        <w:ind w:left="426" w:hanging="357"/>
        <w:contextualSpacing w:val="0"/>
        <w:rPr>
          <w:rFonts w:asciiTheme="minorHAnsi" w:hAnsiTheme="minorHAnsi" w:cstheme="minorHAnsi"/>
          <w:color w:val="000000" w:themeColor="text1"/>
        </w:rPr>
      </w:pPr>
      <w:r w:rsidRPr="005D096B">
        <w:rPr>
          <w:rFonts w:asciiTheme="minorHAnsi" w:hAnsiTheme="minorHAnsi" w:cstheme="minorHAnsi"/>
          <w:color w:val="000000" w:themeColor="text1"/>
        </w:rPr>
        <w:t>Ensuring that detailed and accurate written records of concerns about an adult are kept even if there is no need to make an immediate referral</w:t>
      </w:r>
      <w:r w:rsidR="00D629BA" w:rsidRPr="005D096B">
        <w:rPr>
          <w:rFonts w:asciiTheme="minorHAnsi" w:hAnsiTheme="minorHAnsi" w:cstheme="minorHAnsi"/>
          <w:color w:val="000000" w:themeColor="text1"/>
        </w:rPr>
        <w:t>.</w:t>
      </w:r>
    </w:p>
    <w:p w14:paraId="2F6902A8" w14:textId="3DC5A016" w:rsidR="008B1D63" w:rsidRDefault="008B1D63" w:rsidP="007B10BD">
      <w:pPr>
        <w:numPr>
          <w:ilvl w:val="0"/>
          <w:numId w:val="6"/>
        </w:numPr>
        <w:spacing w:before="120"/>
        <w:ind w:left="426" w:hanging="283"/>
        <w:rPr>
          <w:rFonts w:asciiTheme="minorHAnsi" w:hAnsiTheme="minorHAnsi" w:cstheme="minorHAnsi"/>
          <w:color w:val="000000" w:themeColor="text1"/>
        </w:rPr>
      </w:pPr>
      <w:r w:rsidRPr="005D096B">
        <w:rPr>
          <w:rFonts w:asciiTheme="minorHAnsi" w:hAnsiTheme="minorHAnsi" w:cstheme="minorHAnsi"/>
          <w:color w:val="000000" w:themeColor="text1"/>
        </w:rPr>
        <w:t>Acting as a focal point for staff concerns and liaising with other agencies and professionals.</w:t>
      </w:r>
    </w:p>
    <w:p w14:paraId="15CC4BB9" w14:textId="77777777" w:rsidR="00D15135" w:rsidRPr="00D15135" w:rsidRDefault="00D15135" w:rsidP="00D15135">
      <w:pPr>
        <w:spacing w:before="120"/>
        <w:rPr>
          <w:rFonts w:asciiTheme="minorHAnsi" w:hAnsiTheme="minorHAnsi" w:cstheme="minorHAnsi"/>
        </w:rPr>
      </w:pPr>
      <w:r w:rsidRPr="00D15135">
        <w:rPr>
          <w:rFonts w:asciiTheme="minorHAnsi" w:hAnsiTheme="minorHAnsi" w:cstheme="minorHAnsi"/>
          <w:b/>
          <w:bCs/>
          <w:i/>
          <w:iCs/>
        </w:rPr>
        <w:t xml:space="preserve">Appendix D. </w:t>
      </w:r>
      <w:bookmarkStart w:id="20" w:name="_Hlk189828612"/>
      <w:r w:rsidRPr="00D15135">
        <w:rPr>
          <w:rFonts w:asciiTheme="minorHAnsi" w:hAnsiTheme="minorHAnsi" w:cstheme="minorHAnsi"/>
          <w:b/>
          <w:bCs/>
          <w:i/>
          <w:iCs/>
        </w:rPr>
        <w:t>Safeguarding: Contact details</w:t>
      </w:r>
      <w:r w:rsidRPr="00D15135">
        <w:rPr>
          <w:rFonts w:asciiTheme="minorHAnsi" w:hAnsiTheme="minorHAnsi" w:cstheme="minorHAnsi"/>
        </w:rPr>
        <w:t xml:space="preserve"> </w:t>
      </w:r>
      <w:bookmarkEnd w:id="20"/>
      <w:r w:rsidRPr="00D15135">
        <w:rPr>
          <w:rFonts w:asciiTheme="minorHAnsi" w:hAnsiTheme="minorHAnsi" w:cstheme="minorHAnsi"/>
        </w:rPr>
        <w:t>provides contact details for the nominated Designated Safeguarding Lead, Deputy Designated Safeguarding Lead and Trustee Safeguarding Leads.</w:t>
      </w:r>
    </w:p>
    <w:p w14:paraId="43D9CE4D" w14:textId="77777777" w:rsidR="00D15135" w:rsidRPr="005D096B" w:rsidRDefault="00D15135" w:rsidP="00D15135">
      <w:pPr>
        <w:spacing w:before="120"/>
        <w:rPr>
          <w:rFonts w:asciiTheme="minorHAnsi" w:hAnsiTheme="minorHAnsi" w:cstheme="minorHAnsi"/>
          <w:color w:val="000000" w:themeColor="text1"/>
        </w:rPr>
      </w:pPr>
    </w:p>
    <w:p w14:paraId="619B37BE" w14:textId="77777777" w:rsidR="007B10BD" w:rsidRPr="005D096B" w:rsidRDefault="007B10BD" w:rsidP="007B10BD">
      <w:pPr>
        <w:spacing w:before="120"/>
        <w:rPr>
          <w:rFonts w:asciiTheme="minorHAnsi" w:hAnsiTheme="minorHAnsi" w:cstheme="minorHAnsi"/>
          <w:color w:val="000000" w:themeColor="text1"/>
        </w:rPr>
      </w:pPr>
    </w:p>
    <w:p w14:paraId="5AE5FBA6" w14:textId="6C399719" w:rsidR="008B1D63" w:rsidRPr="005D096B" w:rsidRDefault="008B1D63" w:rsidP="007B10BD">
      <w:pPr>
        <w:pStyle w:val="Heading2"/>
        <w:spacing w:before="120" w:after="0"/>
        <w:ind w:left="426" w:hanging="426"/>
        <w:rPr>
          <w:rFonts w:asciiTheme="minorHAnsi" w:eastAsiaTheme="minorHAnsi" w:hAnsiTheme="minorHAnsi" w:cstheme="minorHAnsi"/>
        </w:rPr>
      </w:pPr>
      <w:bookmarkStart w:id="21" w:name="_Toc189833728"/>
      <w:r w:rsidRPr="005D096B">
        <w:rPr>
          <w:rFonts w:asciiTheme="minorHAnsi" w:eastAsiaTheme="minorHAnsi" w:hAnsiTheme="minorHAnsi" w:cstheme="minorHAnsi"/>
        </w:rPr>
        <w:lastRenderedPageBreak/>
        <w:t xml:space="preserve">Vulnerable adults - </w:t>
      </w:r>
      <w:r w:rsidR="00B74100" w:rsidRPr="005D096B">
        <w:rPr>
          <w:rFonts w:asciiTheme="minorHAnsi" w:eastAsiaTheme="minorHAnsi" w:hAnsiTheme="minorHAnsi" w:cstheme="minorHAnsi"/>
        </w:rPr>
        <w:t>M</w:t>
      </w:r>
      <w:r w:rsidRPr="005D096B">
        <w:rPr>
          <w:rFonts w:asciiTheme="minorHAnsi" w:eastAsiaTheme="minorHAnsi" w:hAnsiTheme="minorHAnsi" w:cstheme="minorHAnsi"/>
        </w:rPr>
        <w:t>ental capacity and complex needs</w:t>
      </w:r>
      <w:bookmarkEnd w:id="21"/>
    </w:p>
    <w:p w14:paraId="5FB6B391" w14:textId="618D9EA9" w:rsidR="0039308A" w:rsidRPr="005D096B" w:rsidRDefault="00E64754" w:rsidP="007B10BD">
      <w:pPr>
        <w:spacing w:before="120"/>
        <w:ind w:left="68"/>
        <w:rPr>
          <w:rFonts w:asciiTheme="minorHAnsi" w:eastAsiaTheme="minorHAnsi" w:hAnsiTheme="minorHAnsi" w:cstheme="minorHAnsi"/>
          <w:color w:val="000000" w:themeColor="text1"/>
        </w:rPr>
      </w:pPr>
      <w:r w:rsidRPr="005D096B">
        <w:rPr>
          <w:rFonts w:asciiTheme="minorHAnsi" w:hAnsiTheme="minorHAnsi" w:cstheme="minorHAnsi"/>
          <w:color w:val="000000" w:themeColor="text1"/>
        </w:rPr>
        <w:t>Tax Help for Older People</w:t>
      </w:r>
      <w:r w:rsidR="00DC1EF6" w:rsidRPr="005D096B">
        <w:rPr>
          <w:rFonts w:asciiTheme="minorHAnsi" w:eastAsiaTheme="minorHAnsi" w:hAnsiTheme="minorHAnsi" w:cstheme="minorHAnsi"/>
          <w:color w:val="000000" w:themeColor="text1"/>
        </w:rPr>
        <w:t xml:space="preserve"> provide</w:t>
      </w:r>
      <w:r w:rsidR="00C51220" w:rsidRPr="005D096B">
        <w:rPr>
          <w:rFonts w:asciiTheme="minorHAnsi" w:eastAsiaTheme="minorHAnsi" w:hAnsiTheme="minorHAnsi" w:cstheme="minorHAnsi"/>
          <w:color w:val="000000" w:themeColor="text1"/>
        </w:rPr>
        <w:t>s</w:t>
      </w:r>
      <w:r w:rsidR="0039308A" w:rsidRPr="005D096B">
        <w:rPr>
          <w:rFonts w:asciiTheme="minorHAnsi" w:eastAsiaTheme="minorHAnsi" w:hAnsiTheme="minorHAnsi" w:cstheme="minorHAnsi"/>
          <w:color w:val="000000" w:themeColor="text1"/>
        </w:rPr>
        <w:t xml:space="preserve"> </w:t>
      </w:r>
      <w:r w:rsidR="00DC1EF6" w:rsidRPr="005D096B">
        <w:rPr>
          <w:rFonts w:asciiTheme="minorHAnsi" w:eastAsiaTheme="minorHAnsi" w:hAnsiTheme="minorHAnsi" w:cstheme="minorHAnsi"/>
          <w:color w:val="000000" w:themeColor="text1"/>
        </w:rPr>
        <w:t xml:space="preserve">free, independent and expert help and advice for people on lower incomes, who cannot afford to pay for professional tax advice. </w:t>
      </w:r>
      <w:r w:rsidR="00BA21DF" w:rsidRPr="00817076">
        <w:rPr>
          <w:rFonts w:asciiTheme="minorHAnsi" w:eastAsiaTheme="minorHAnsi" w:hAnsiTheme="minorHAnsi" w:cstheme="minorHAnsi"/>
          <w:color w:val="000000" w:themeColor="text1"/>
        </w:rPr>
        <w:t>These services can include in person support by Volunteer Advisers, in the beneficiary’s home, or a third party venue.</w:t>
      </w:r>
    </w:p>
    <w:p w14:paraId="627EF793" w14:textId="7E9AE767" w:rsidR="00BE7E68" w:rsidRPr="005D096B" w:rsidRDefault="004F5D23" w:rsidP="007B10BD">
      <w:pPr>
        <w:spacing w:before="120"/>
        <w:ind w:left="68"/>
        <w:rPr>
          <w:rFonts w:asciiTheme="minorHAnsi" w:eastAsiaTheme="minorHAnsi" w:hAnsiTheme="minorHAnsi" w:cstheme="minorHAnsi"/>
          <w:color w:val="000000" w:themeColor="text1"/>
        </w:rPr>
      </w:pPr>
      <w:r w:rsidRPr="005D096B">
        <w:rPr>
          <w:rFonts w:asciiTheme="minorHAnsi" w:eastAsiaTheme="minorHAnsi" w:hAnsiTheme="minorHAnsi" w:cstheme="minorHAnsi"/>
          <w:color w:val="000000" w:themeColor="text1"/>
        </w:rPr>
        <w:t>Tax H</w:t>
      </w:r>
      <w:r w:rsidR="00DC1EF6" w:rsidRPr="005D096B">
        <w:rPr>
          <w:rFonts w:asciiTheme="minorHAnsi" w:eastAsiaTheme="minorHAnsi" w:hAnsiTheme="minorHAnsi" w:cstheme="minorHAnsi"/>
          <w:color w:val="000000" w:themeColor="text1"/>
        </w:rPr>
        <w:t xml:space="preserve">elp for Older People primarily </w:t>
      </w:r>
      <w:r w:rsidR="00BE7E68" w:rsidRPr="005D096B">
        <w:rPr>
          <w:rFonts w:asciiTheme="minorHAnsi" w:eastAsiaTheme="minorHAnsi" w:hAnsiTheme="minorHAnsi" w:cstheme="minorHAnsi"/>
          <w:color w:val="000000" w:themeColor="text1"/>
        </w:rPr>
        <w:t>support</w:t>
      </w:r>
      <w:r w:rsidR="00DC1EF6" w:rsidRPr="005D096B">
        <w:rPr>
          <w:rFonts w:asciiTheme="minorHAnsi" w:eastAsiaTheme="minorHAnsi" w:hAnsiTheme="minorHAnsi" w:cstheme="minorHAnsi"/>
          <w:color w:val="000000" w:themeColor="text1"/>
        </w:rPr>
        <w:t>s older people (close to 60 or older</w:t>
      </w:r>
      <w:r w:rsidR="00BE7E68" w:rsidRPr="005D096B">
        <w:rPr>
          <w:rFonts w:asciiTheme="minorHAnsi" w:eastAsiaTheme="minorHAnsi" w:hAnsiTheme="minorHAnsi" w:cstheme="minorHAnsi"/>
          <w:color w:val="000000" w:themeColor="text1"/>
        </w:rPr>
        <w:t xml:space="preserve">), which increases the risk of abuse and we </w:t>
      </w:r>
      <w:r w:rsidR="00EA2A53" w:rsidRPr="005D096B">
        <w:rPr>
          <w:rFonts w:asciiTheme="minorHAnsi" w:eastAsiaTheme="minorHAnsi" w:hAnsiTheme="minorHAnsi" w:cstheme="minorHAnsi"/>
          <w:color w:val="000000" w:themeColor="text1"/>
        </w:rPr>
        <w:t xml:space="preserve">therefore must </w:t>
      </w:r>
      <w:r w:rsidR="00BE7E68" w:rsidRPr="005D096B">
        <w:rPr>
          <w:rFonts w:asciiTheme="minorHAnsi" w:eastAsiaTheme="minorHAnsi" w:hAnsiTheme="minorHAnsi" w:cstheme="minorHAnsi"/>
          <w:color w:val="000000" w:themeColor="text1"/>
        </w:rPr>
        <w:t xml:space="preserve">be vigilant, </w:t>
      </w:r>
      <w:r w:rsidR="00EA2A53" w:rsidRPr="005D096B">
        <w:rPr>
          <w:rFonts w:asciiTheme="minorHAnsi" w:eastAsiaTheme="minorHAnsi" w:hAnsiTheme="minorHAnsi" w:cstheme="minorHAnsi"/>
          <w:color w:val="000000" w:themeColor="text1"/>
        </w:rPr>
        <w:t>on the lookout for</w:t>
      </w:r>
      <w:r w:rsidR="00BE7E68" w:rsidRPr="005D096B">
        <w:rPr>
          <w:rFonts w:asciiTheme="minorHAnsi" w:eastAsiaTheme="minorHAnsi" w:hAnsiTheme="minorHAnsi" w:cstheme="minorHAnsi"/>
          <w:color w:val="000000" w:themeColor="text1"/>
        </w:rPr>
        <w:t xml:space="preserve"> any signs </w:t>
      </w:r>
      <w:r w:rsidR="00EA2A53" w:rsidRPr="005D096B">
        <w:rPr>
          <w:rFonts w:asciiTheme="minorHAnsi" w:eastAsiaTheme="minorHAnsi" w:hAnsiTheme="minorHAnsi" w:cstheme="minorHAnsi"/>
          <w:color w:val="000000" w:themeColor="text1"/>
        </w:rPr>
        <w:t xml:space="preserve">of a potential </w:t>
      </w:r>
      <w:r w:rsidR="00BE7E68" w:rsidRPr="005D096B">
        <w:rPr>
          <w:rFonts w:asciiTheme="minorHAnsi" w:eastAsiaTheme="minorHAnsi" w:hAnsiTheme="minorHAnsi" w:cstheme="minorHAnsi"/>
          <w:color w:val="000000" w:themeColor="text1"/>
        </w:rPr>
        <w:t>safeguarding issue</w:t>
      </w:r>
      <w:r w:rsidR="00EA2A53" w:rsidRPr="005D096B">
        <w:rPr>
          <w:rFonts w:asciiTheme="minorHAnsi" w:eastAsiaTheme="minorHAnsi" w:hAnsiTheme="minorHAnsi" w:cstheme="minorHAnsi"/>
          <w:color w:val="000000" w:themeColor="text1"/>
        </w:rPr>
        <w:t>(s)</w:t>
      </w:r>
      <w:r w:rsidR="00BE7E68" w:rsidRPr="005D096B">
        <w:rPr>
          <w:rFonts w:asciiTheme="minorHAnsi" w:eastAsiaTheme="minorHAnsi" w:hAnsiTheme="minorHAnsi" w:cstheme="minorHAnsi"/>
          <w:color w:val="000000" w:themeColor="text1"/>
        </w:rPr>
        <w:t>.</w:t>
      </w:r>
    </w:p>
    <w:p w14:paraId="43F3EE17" w14:textId="01786923" w:rsidR="008B1D63" w:rsidRDefault="00BE7E68" w:rsidP="007B10BD">
      <w:pPr>
        <w:spacing w:before="120"/>
        <w:ind w:left="68"/>
        <w:rPr>
          <w:rFonts w:asciiTheme="minorHAnsi" w:eastAsiaTheme="minorHAnsi" w:hAnsiTheme="minorHAnsi" w:cstheme="minorHAnsi"/>
          <w:color w:val="000000" w:themeColor="text1"/>
        </w:rPr>
      </w:pPr>
      <w:r w:rsidRPr="005D096B">
        <w:rPr>
          <w:rFonts w:asciiTheme="minorHAnsi" w:eastAsiaTheme="minorHAnsi" w:hAnsiTheme="minorHAnsi" w:cstheme="minorHAnsi"/>
          <w:color w:val="000000" w:themeColor="text1"/>
        </w:rPr>
        <w:t xml:space="preserve">Nonetheless, </w:t>
      </w:r>
      <w:r w:rsidR="00C51220" w:rsidRPr="005D096B">
        <w:rPr>
          <w:rFonts w:asciiTheme="minorHAnsi" w:hAnsiTheme="minorHAnsi" w:cstheme="minorHAnsi"/>
          <w:color w:val="000000" w:themeColor="text1"/>
        </w:rPr>
        <w:t>Tax Help for Older People</w:t>
      </w:r>
      <w:r w:rsidR="008B1D63" w:rsidRPr="005D096B">
        <w:rPr>
          <w:rFonts w:asciiTheme="minorHAnsi" w:eastAsiaTheme="minorHAnsi" w:hAnsiTheme="minorHAnsi" w:cstheme="minorHAnsi"/>
          <w:color w:val="000000" w:themeColor="text1"/>
        </w:rPr>
        <w:t xml:space="preserve"> operates on the understanding that the people whom we support have mental capacity </w:t>
      </w:r>
      <w:r w:rsidR="00EA2A53" w:rsidRPr="005D096B">
        <w:rPr>
          <w:rFonts w:asciiTheme="minorHAnsi" w:eastAsiaTheme="minorHAnsi" w:hAnsiTheme="minorHAnsi" w:cstheme="minorHAnsi"/>
          <w:color w:val="000000" w:themeColor="text1"/>
        </w:rPr>
        <w:t>such that they</w:t>
      </w:r>
      <w:r w:rsidR="008B1D63" w:rsidRPr="005D096B">
        <w:rPr>
          <w:rFonts w:asciiTheme="minorHAnsi" w:eastAsiaTheme="minorHAnsi" w:hAnsiTheme="minorHAnsi" w:cstheme="minorHAnsi"/>
          <w:color w:val="000000" w:themeColor="text1"/>
        </w:rPr>
        <w:t xml:space="preserve"> can readily engage with our services.</w:t>
      </w:r>
      <w:r w:rsidR="004F5D23" w:rsidRPr="005D096B">
        <w:rPr>
          <w:rFonts w:asciiTheme="minorHAnsi" w:eastAsiaTheme="minorHAnsi" w:hAnsiTheme="minorHAnsi" w:cstheme="minorHAnsi"/>
          <w:color w:val="000000" w:themeColor="text1"/>
        </w:rPr>
        <w:t xml:space="preserve"> </w:t>
      </w:r>
      <w:r w:rsidR="00EA2A53" w:rsidRPr="005D096B">
        <w:rPr>
          <w:rFonts w:asciiTheme="minorHAnsi" w:eastAsiaTheme="minorHAnsi" w:hAnsiTheme="minorHAnsi" w:cstheme="minorHAnsi"/>
          <w:color w:val="000000" w:themeColor="text1"/>
        </w:rPr>
        <w:t>Of course, w</w:t>
      </w:r>
      <w:r w:rsidR="008B1D63" w:rsidRPr="005D096B">
        <w:rPr>
          <w:rFonts w:asciiTheme="minorHAnsi" w:eastAsiaTheme="minorHAnsi" w:hAnsiTheme="minorHAnsi" w:cstheme="minorHAnsi"/>
          <w:color w:val="000000" w:themeColor="text1"/>
        </w:rPr>
        <w:t xml:space="preserve">e acknowledge that people’s cognitive abilities can </w:t>
      </w:r>
      <w:r w:rsidR="001B55AB" w:rsidRPr="005D096B">
        <w:rPr>
          <w:rFonts w:asciiTheme="minorHAnsi" w:eastAsiaTheme="minorHAnsi" w:hAnsiTheme="minorHAnsi" w:cstheme="minorHAnsi"/>
          <w:color w:val="000000" w:themeColor="text1"/>
        </w:rPr>
        <w:t>decline</w:t>
      </w:r>
      <w:r w:rsidR="008B1D63" w:rsidRPr="005D096B">
        <w:rPr>
          <w:rFonts w:asciiTheme="minorHAnsi" w:eastAsiaTheme="minorHAnsi" w:hAnsiTheme="minorHAnsi" w:cstheme="minorHAnsi"/>
          <w:color w:val="000000" w:themeColor="text1"/>
        </w:rPr>
        <w:t xml:space="preserve"> with age.</w:t>
      </w:r>
      <w:r w:rsidR="004F5D23" w:rsidRPr="005D096B">
        <w:rPr>
          <w:rFonts w:asciiTheme="minorHAnsi" w:eastAsiaTheme="minorHAnsi" w:hAnsiTheme="minorHAnsi" w:cstheme="minorHAnsi"/>
          <w:color w:val="000000" w:themeColor="text1"/>
        </w:rPr>
        <w:t xml:space="preserve"> </w:t>
      </w:r>
      <w:r w:rsidR="008B1D63" w:rsidRPr="005D096B">
        <w:rPr>
          <w:rFonts w:asciiTheme="minorHAnsi" w:eastAsiaTheme="minorHAnsi" w:hAnsiTheme="minorHAnsi" w:cstheme="minorHAnsi"/>
          <w:color w:val="000000" w:themeColor="text1"/>
        </w:rPr>
        <w:t xml:space="preserve">This policy sets out </w:t>
      </w:r>
      <w:r w:rsidR="00C51220" w:rsidRPr="005D096B">
        <w:rPr>
          <w:rFonts w:asciiTheme="minorHAnsi" w:hAnsiTheme="minorHAnsi" w:cstheme="minorHAnsi"/>
          <w:color w:val="000000" w:themeColor="text1"/>
        </w:rPr>
        <w:t>Tax Help for Older People’s</w:t>
      </w:r>
      <w:r w:rsidR="008B1D63" w:rsidRPr="005D096B">
        <w:rPr>
          <w:rFonts w:asciiTheme="minorHAnsi" w:eastAsiaTheme="minorHAnsi" w:hAnsiTheme="minorHAnsi" w:cstheme="minorHAnsi"/>
          <w:color w:val="000000" w:themeColor="text1"/>
        </w:rPr>
        <w:t xml:space="preserve"> position with respect to mental capacity and complex needs.</w:t>
      </w:r>
    </w:p>
    <w:p w14:paraId="5F741A24" w14:textId="77777777" w:rsidR="002A6783" w:rsidRPr="00880B49" w:rsidRDefault="002A6783" w:rsidP="002A6783">
      <w:pPr>
        <w:spacing w:before="120"/>
        <w:ind w:left="68"/>
        <w:rPr>
          <w:rFonts w:asciiTheme="minorHAnsi" w:eastAsiaTheme="minorHAnsi" w:hAnsiTheme="minorHAnsi" w:cstheme="minorHAnsi"/>
          <w:color w:val="000000" w:themeColor="text1"/>
        </w:rPr>
      </w:pPr>
      <w:r>
        <w:rPr>
          <w:rFonts w:asciiTheme="minorHAnsi" w:eastAsiaTheme="minorHAnsi" w:hAnsiTheme="minorHAnsi" w:cstheme="minorHAnsi"/>
          <w:color w:val="000000" w:themeColor="text1"/>
        </w:rPr>
        <w:t xml:space="preserve">The </w:t>
      </w:r>
      <w:r w:rsidRPr="00880B49">
        <w:rPr>
          <w:rFonts w:asciiTheme="minorHAnsi" w:eastAsiaTheme="minorHAnsi" w:hAnsiTheme="minorHAnsi" w:cstheme="minorHAnsi"/>
          <w:color w:val="000000" w:themeColor="text1"/>
        </w:rPr>
        <w:t>Mental Capacity Act</w:t>
      </w:r>
      <w:r>
        <w:rPr>
          <w:rFonts w:asciiTheme="minorHAnsi" w:eastAsiaTheme="minorHAnsi" w:hAnsiTheme="minorHAnsi" w:cstheme="minorHAnsi"/>
          <w:color w:val="000000" w:themeColor="text1"/>
        </w:rPr>
        <w:t xml:space="preserve"> 2005</w:t>
      </w:r>
      <w:r w:rsidRPr="00880B49">
        <w:rPr>
          <w:rFonts w:asciiTheme="minorHAnsi" w:eastAsiaTheme="minorHAnsi" w:hAnsiTheme="minorHAnsi" w:cstheme="minorHAnsi"/>
          <w:color w:val="000000" w:themeColor="text1"/>
        </w:rPr>
        <w:t xml:space="preserve"> defines someone is lacking capacity, because of an illness or disability such as a mental health problem, dementia or a learning disability, who cannot do one or more of the following four things:</w:t>
      </w:r>
    </w:p>
    <w:p w14:paraId="041BB963" w14:textId="77777777" w:rsidR="002A6783" w:rsidRPr="00880B49" w:rsidRDefault="002A6783" w:rsidP="002A6783">
      <w:pPr>
        <w:spacing w:before="120"/>
        <w:ind w:left="68"/>
        <w:rPr>
          <w:rFonts w:asciiTheme="minorHAnsi" w:eastAsiaTheme="minorHAnsi" w:hAnsiTheme="minorHAnsi" w:cstheme="minorHAnsi"/>
          <w:color w:val="000000" w:themeColor="text1"/>
        </w:rPr>
      </w:pPr>
      <w:r w:rsidRPr="00880B49">
        <w:rPr>
          <w:rFonts w:asciiTheme="minorHAnsi" w:eastAsiaTheme="minorHAnsi" w:hAnsiTheme="minorHAnsi" w:cstheme="minorHAnsi"/>
          <w:color w:val="000000" w:themeColor="text1"/>
        </w:rPr>
        <w:t>•</w:t>
      </w:r>
      <w:r w:rsidRPr="00880B49">
        <w:rPr>
          <w:rFonts w:asciiTheme="minorHAnsi" w:eastAsiaTheme="minorHAnsi" w:hAnsiTheme="minorHAnsi" w:cstheme="minorHAnsi"/>
          <w:color w:val="000000" w:themeColor="text1"/>
        </w:rPr>
        <w:tab/>
        <w:t>Understand information given to them about a particular decision</w:t>
      </w:r>
    </w:p>
    <w:p w14:paraId="36A3CA6E" w14:textId="77777777" w:rsidR="002A6783" w:rsidRPr="00880B49" w:rsidRDefault="002A6783" w:rsidP="002A6783">
      <w:pPr>
        <w:spacing w:before="120"/>
        <w:ind w:left="68"/>
        <w:rPr>
          <w:rFonts w:asciiTheme="minorHAnsi" w:eastAsiaTheme="minorHAnsi" w:hAnsiTheme="minorHAnsi" w:cstheme="minorHAnsi"/>
          <w:color w:val="000000" w:themeColor="text1"/>
        </w:rPr>
      </w:pPr>
      <w:r w:rsidRPr="00880B49">
        <w:rPr>
          <w:rFonts w:asciiTheme="minorHAnsi" w:eastAsiaTheme="minorHAnsi" w:hAnsiTheme="minorHAnsi" w:cstheme="minorHAnsi"/>
          <w:color w:val="000000" w:themeColor="text1"/>
        </w:rPr>
        <w:t>•</w:t>
      </w:r>
      <w:r w:rsidRPr="00880B49">
        <w:rPr>
          <w:rFonts w:asciiTheme="minorHAnsi" w:eastAsiaTheme="minorHAnsi" w:hAnsiTheme="minorHAnsi" w:cstheme="minorHAnsi"/>
          <w:color w:val="000000" w:themeColor="text1"/>
        </w:rPr>
        <w:tab/>
        <w:t>Retain that information long enough to be able to make the decision</w:t>
      </w:r>
    </w:p>
    <w:p w14:paraId="4499B208" w14:textId="77777777" w:rsidR="002A6783" w:rsidRPr="00880B49" w:rsidRDefault="002A6783" w:rsidP="002A6783">
      <w:pPr>
        <w:spacing w:before="120"/>
        <w:ind w:left="68"/>
        <w:rPr>
          <w:rFonts w:asciiTheme="minorHAnsi" w:eastAsiaTheme="minorHAnsi" w:hAnsiTheme="minorHAnsi" w:cstheme="minorHAnsi"/>
          <w:color w:val="000000" w:themeColor="text1"/>
        </w:rPr>
      </w:pPr>
      <w:r w:rsidRPr="00880B49">
        <w:rPr>
          <w:rFonts w:asciiTheme="minorHAnsi" w:eastAsiaTheme="minorHAnsi" w:hAnsiTheme="minorHAnsi" w:cstheme="minorHAnsi"/>
          <w:color w:val="000000" w:themeColor="text1"/>
        </w:rPr>
        <w:t>•</w:t>
      </w:r>
      <w:r w:rsidRPr="00880B49">
        <w:rPr>
          <w:rFonts w:asciiTheme="minorHAnsi" w:eastAsiaTheme="minorHAnsi" w:hAnsiTheme="minorHAnsi" w:cstheme="minorHAnsi"/>
          <w:color w:val="000000" w:themeColor="text1"/>
        </w:rPr>
        <w:tab/>
        <w:t>Weigh up the information available to make the decision</w:t>
      </w:r>
    </w:p>
    <w:p w14:paraId="574FAF1A" w14:textId="77777777" w:rsidR="002A6783" w:rsidRDefault="002A6783" w:rsidP="002A6783">
      <w:pPr>
        <w:spacing w:before="120"/>
        <w:ind w:left="68"/>
        <w:rPr>
          <w:rFonts w:asciiTheme="minorHAnsi" w:eastAsiaTheme="minorHAnsi" w:hAnsiTheme="minorHAnsi" w:cstheme="minorHAnsi"/>
          <w:color w:val="000000" w:themeColor="text1"/>
        </w:rPr>
      </w:pPr>
      <w:r w:rsidRPr="00880B49">
        <w:rPr>
          <w:rFonts w:asciiTheme="minorHAnsi" w:eastAsiaTheme="minorHAnsi" w:hAnsiTheme="minorHAnsi" w:cstheme="minorHAnsi"/>
          <w:color w:val="000000" w:themeColor="text1"/>
        </w:rPr>
        <w:t>•</w:t>
      </w:r>
      <w:r w:rsidRPr="00880B49">
        <w:rPr>
          <w:rFonts w:asciiTheme="minorHAnsi" w:eastAsiaTheme="minorHAnsi" w:hAnsiTheme="minorHAnsi" w:cstheme="minorHAnsi"/>
          <w:color w:val="000000" w:themeColor="text1"/>
        </w:rPr>
        <w:tab/>
        <w:t xml:space="preserve">Communicate their decision. </w:t>
      </w:r>
    </w:p>
    <w:p w14:paraId="03661073" w14:textId="429FF2A8" w:rsidR="002A6783" w:rsidRPr="005D096B" w:rsidRDefault="002A6783" w:rsidP="002A6783">
      <w:pPr>
        <w:spacing w:before="120"/>
        <w:ind w:left="68"/>
        <w:rPr>
          <w:rFonts w:asciiTheme="minorHAnsi" w:eastAsiaTheme="minorHAnsi" w:hAnsiTheme="minorHAnsi" w:cstheme="minorHAnsi"/>
          <w:color w:val="000000" w:themeColor="text1"/>
        </w:rPr>
      </w:pPr>
      <w:r w:rsidRPr="00880B49">
        <w:rPr>
          <w:rFonts w:asciiTheme="minorHAnsi" w:eastAsiaTheme="minorHAnsi" w:hAnsiTheme="minorHAnsi" w:cstheme="minorHAnsi"/>
          <w:color w:val="000000" w:themeColor="text1"/>
        </w:rPr>
        <w:t xml:space="preserve">Refer to the </w:t>
      </w:r>
      <w:hyperlink r:id="rId18" w:history="1">
        <w:r w:rsidRPr="00880B49">
          <w:rPr>
            <w:rStyle w:val="Hyperlink"/>
            <w:rFonts w:asciiTheme="minorHAnsi" w:eastAsiaTheme="minorHAnsi" w:hAnsiTheme="minorHAnsi" w:cstheme="minorHAnsi"/>
          </w:rPr>
          <w:t>Mental Capacity Act Code of Practice</w:t>
        </w:r>
      </w:hyperlink>
      <w:r>
        <w:rPr>
          <w:rFonts w:asciiTheme="minorHAnsi" w:eastAsiaTheme="minorHAnsi" w:hAnsiTheme="minorHAnsi" w:cstheme="minorHAnsi"/>
          <w:color w:val="000000" w:themeColor="text1"/>
        </w:rPr>
        <w:t>.</w:t>
      </w:r>
    </w:p>
    <w:p w14:paraId="6793EDF6" w14:textId="72FDD077" w:rsidR="00D15135" w:rsidRDefault="00B74100" w:rsidP="00D15135">
      <w:pPr>
        <w:spacing w:before="120"/>
        <w:ind w:left="68"/>
        <w:rPr>
          <w:rFonts w:asciiTheme="minorHAnsi" w:eastAsiaTheme="minorHAnsi" w:hAnsiTheme="minorHAnsi" w:cstheme="minorHAnsi"/>
          <w:color w:val="000000" w:themeColor="text1"/>
        </w:rPr>
      </w:pPr>
      <w:r w:rsidRPr="005D096B">
        <w:rPr>
          <w:rFonts w:asciiTheme="minorHAnsi" w:eastAsiaTheme="minorHAnsi" w:hAnsiTheme="minorHAnsi" w:cstheme="minorHAnsi"/>
          <w:color w:val="000000" w:themeColor="text1"/>
        </w:rPr>
        <w:t>W</w:t>
      </w:r>
      <w:r w:rsidR="00DE56E1" w:rsidRPr="005D096B">
        <w:rPr>
          <w:rFonts w:asciiTheme="minorHAnsi" w:eastAsiaTheme="minorHAnsi" w:hAnsiTheme="minorHAnsi" w:cstheme="minorHAnsi"/>
          <w:color w:val="000000" w:themeColor="text1"/>
        </w:rPr>
        <w:t>e must look after the wellbeing of our volunteers who deliver man</w:t>
      </w:r>
      <w:r w:rsidR="004F5D23" w:rsidRPr="005D096B">
        <w:rPr>
          <w:rFonts w:asciiTheme="minorHAnsi" w:eastAsiaTheme="minorHAnsi" w:hAnsiTheme="minorHAnsi" w:cstheme="minorHAnsi"/>
          <w:color w:val="000000" w:themeColor="text1"/>
        </w:rPr>
        <w:t xml:space="preserve">y of the services on our behalf. </w:t>
      </w:r>
      <w:r w:rsidRPr="005D096B">
        <w:rPr>
          <w:rFonts w:asciiTheme="minorHAnsi" w:eastAsiaTheme="minorHAnsi" w:hAnsiTheme="minorHAnsi" w:cstheme="minorHAnsi"/>
          <w:color w:val="000000" w:themeColor="text1"/>
        </w:rPr>
        <w:t>Where adults have a range of complex needs or disabilities we may, unfortunately, not be equipped to support them.</w:t>
      </w:r>
      <w:r w:rsidR="004F5D23" w:rsidRPr="005D096B">
        <w:rPr>
          <w:rFonts w:asciiTheme="minorHAnsi" w:eastAsiaTheme="minorHAnsi" w:hAnsiTheme="minorHAnsi" w:cstheme="minorHAnsi"/>
          <w:color w:val="000000" w:themeColor="text1"/>
        </w:rPr>
        <w:t xml:space="preserve"> </w:t>
      </w:r>
      <w:r w:rsidR="00B20A39" w:rsidRPr="00817076">
        <w:rPr>
          <w:rFonts w:asciiTheme="minorHAnsi" w:eastAsiaTheme="minorHAnsi" w:hAnsiTheme="minorHAnsi" w:cstheme="minorHAnsi"/>
          <w:color w:val="000000" w:themeColor="text1"/>
        </w:rPr>
        <w:t>Our priority is to ensure that the people whom we support are appropriately helped, and this may mean when we cannot provide the service required we may, if appropriate, direct them to other agencies to receive a service that best meets their needs and with which is best qualified to deal. This may be either by signposting or by referral.</w:t>
      </w:r>
    </w:p>
    <w:p w14:paraId="06198F3E" w14:textId="0EA32679" w:rsidR="000A2450" w:rsidRPr="00D15135" w:rsidRDefault="000A2450" w:rsidP="00D15135">
      <w:pPr>
        <w:pStyle w:val="ListParagraph"/>
        <w:numPr>
          <w:ilvl w:val="0"/>
          <w:numId w:val="6"/>
        </w:numPr>
        <w:spacing w:before="120"/>
        <w:ind w:left="360"/>
        <w:rPr>
          <w:rFonts w:asciiTheme="minorHAnsi" w:eastAsiaTheme="minorHAnsi" w:hAnsiTheme="minorHAnsi" w:cstheme="minorHAnsi"/>
          <w:color w:val="000000" w:themeColor="text1"/>
        </w:rPr>
      </w:pPr>
      <w:r w:rsidRPr="00D15135">
        <w:rPr>
          <w:rFonts w:asciiTheme="minorHAnsi" w:eastAsiaTheme="minorHAnsi" w:hAnsiTheme="minorHAnsi" w:cstheme="minorHAnsi"/>
          <w:color w:val="000000" w:themeColor="text1"/>
        </w:rPr>
        <w:t xml:space="preserve">If you have any </w:t>
      </w:r>
      <w:r w:rsidR="00914C7F">
        <w:rPr>
          <w:rFonts w:asciiTheme="minorHAnsi" w:eastAsiaTheme="minorHAnsi" w:hAnsiTheme="minorHAnsi" w:cstheme="minorHAnsi"/>
          <w:color w:val="000000" w:themeColor="text1"/>
        </w:rPr>
        <w:t>concerns</w:t>
      </w:r>
      <w:r w:rsidRPr="00D15135">
        <w:rPr>
          <w:rFonts w:asciiTheme="minorHAnsi" w:eastAsiaTheme="minorHAnsi" w:hAnsiTheme="minorHAnsi" w:cstheme="minorHAnsi"/>
          <w:color w:val="000000" w:themeColor="text1"/>
        </w:rPr>
        <w:t xml:space="preserve"> about a particular individual or c</w:t>
      </w:r>
      <w:r w:rsidR="00C522DD" w:rsidRPr="00D15135">
        <w:rPr>
          <w:rFonts w:asciiTheme="minorHAnsi" w:eastAsiaTheme="minorHAnsi" w:hAnsiTheme="minorHAnsi" w:cstheme="minorHAnsi"/>
          <w:color w:val="000000" w:themeColor="text1"/>
        </w:rPr>
        <w:t xml:space="preserve">ase, please speak with the </w:t>
      </w:r>
      <w:r w:rsidR="006E41E9" w:rsidRPr="00D15135">
        <w:rPr>
          <w:rFonts w:asciiTheme="minorHAnsi" w:eastAsiaTheme="minorHAnsi" w:hAnsiTheme="minorHAnsi" w:cstheme="minorHAnsi"/>
          <w:color w:val="000000" w:themeColor="text1"/>
        </w:rPr>
        <w:t>Designated Safeguarding Lead</w:t>
      </w:r>
      <w:r w:rsidRPr="00D15135">
        <w:rPr>
          <w:rFonts w:asciiTheme="minorHAnsi" w:eastAsiaTheme="minorHAnsi" w:hAnsiTheme="minorHAnsi" w:cstheme="minorHAnsi"/>
          <w:color w:val="000000" w:themeColor="text1"/>
        </w:rPr>
        <w:t>.</w:t>
      </w:r>
      <w:r w:rsidR="00D15135">
        <w:rPr>
          <w:rFonts w:asciiTheme="minorHAnsi" w:eastAsiaTheme="minorHAnsi" w:hAnsiTheme="minorHAnsi" w:cstheme="minorHAnsi"/>
          <w:color w:val="000000" w:themeColor="text1"/>
        </w:rPr>
        <w:t xml:space="preserve"> </w:t>
      </w:r>
      <w:r w:rsidR="00D15135" w:rsidRPr="0073304D">
        <w:rPr>
          <w:rFonts w:asciiTheme="minorHAnsi" w:eastAsiaTheme="minorHAnsi" w:hAnsiTheme="minorHAnsi" w:cstheme="minorHAnsi"/>
          <w:i/>
          <w:iCs/>
          <w:color w:val="000000" w:themeColor="text1"/>
        </w:rPr>
        <w:t>See Appendix D: Safeguarding: Contact details.</w:t>
      </w:r>
    </w:p>
    <w:p w14:paraId="2373628E" w14:textId="77777777" w:rsidR="00A14A5E" w:rsidRPr="005D096B" w:rsidRDefault="00A14A5E" w:rsidP="007B10BD">
      <w:pPr>
        <w:spacing w:before="120"/>
        <w:rPr>
          <w:rFonts w:asciiTheme="minorHAnsi" w:eastAsiaTheme="minorHAnsi" w:hAnsiTheme="minorHAnsi" w:cstheme="minorHAnsi"/>
          <w:color w:val="000000" w:themeColor="text1"/>
        </w:rPr>
      </w:pPr>
    </w:p>
    <w:p w14:paraId="21DB1D1F" w14:textId="77777777" w:rsidR="008B1D63" w:rsidRPr="005D096B" w:rsidRDefault="008B1D63" w:rsidP="007B10BD">
      <w:pPr>
        <w:pStyle w:val="Heading2"/>
        <w:spacing w:before="120" w:after="0"/>
        <w:ind w:hanging="720"/>
        <w:rPr>
          <w:rFonts w:asciiTheme="minorHAnsi" w:hAnsiTheme="minorHAnsi" w:cstheme="minorHAnsi"/>
        </w:rPr>
      </w:pPr>
      <w:bookmarkStart w:id="22" w:name="_Toc189833729"/>
      <w:r w:rsidRPr="005D096B">
        <w:rPr>
          <w:rFonts w:asciiTheme="minorHAnsi" w:hAnsiTheme="minorHAnsi" w:cstheme="minorHAnsi"/>
        </w:rPr>
        <w:t>Confidentiality</w:t>
      </w:r>
      <w:bookmarkEnd w:id="22"/>
    </w:p>
    <w:p w14:paraId="6DF9004E" w14:textId="33F8B675" w:rsidR="008B1D63" w:rsidRPr="005D096B" w:rsidRDefault="008B1D63" w:rsidP="007B10BD">
      <w:pPr>
        <w:pStyle w:val="BodyTextIndent"/>
        <w:spacing w:before="120"/>
        <w:ind w:left="66" w:firstLine="0"/>
        <w:rPr>
          <w:rFonts w:asciiTheme="minorHAnsi" w:hAnsiTheme="minorHAnsi" w:cstheme="minorHAnsi"/>
          <w:color w:val="000000" w:themeColor="text1"/>
          <w:sz w:val="28"/>
          <w:szCs w:val="28"/>
        </w:rPr>
      </w:pPr>
      <w:r w:rsidRPr="005D096B">
        <w:rPr>
          <w:rFonts w:asciiTheme="minorHAnsi" w:hAnsiTheme="minorHAnsi" w:cstheme="minorHAnsi"/>
          <w:color w:val="000000" w:themeColor="text1"/>
          <w:sz w:val="28"/>
          <w:szCs w:val="28"/>
        </w:rPr>
        <w:t>We recognise that all matters relating to safeguarding vulnerable adults are confidential.</w:t>
      </w:r>
      <w:r w:rsidR="004F5D23" w:rsidRPr="005D096B">
        <w:rPr>
          <w:rFonts w:asciiTheme="minorHAnsi" w:hAnsiTheme="minorHAnsi" w:cstheme="minorHAnsi"/>
          <w:color w:val="000000" w:themeColor="text1"/>
          <w:sz w:val="28"/>
          <w:szCs w:val="28"/>
        </w:rPr>
        <w:t xml:space="preserve"> </w:t>
      </w:r>
      <w:r w:rsidRPr="005D096B">
        <w:rPr>
          <w:rFonts w:asciiTheme="minorHAnsi" w:hAnsiTheme="minorHAnsi" w:cstheme="minorHAnsi"/>
          <w:color w:val="000000" w:themeColor="text1"/>
          <w:sz w:val="28"/>
          <w:szCs w:val="28"/>
        </w:rPr>
        <w:t>The designated person will not disclose confidential information to volunteers except on a strict need-to-know basis.</w:t>
      </w:r>
    </w:p>
    <w:p w14:paraId="048DAC92" w14:textId="1F7D9072" w:rsidR="008B1D63" w:rsidRPr="005D096B" w:rsidRDefault="008B1D63" w:rsidP="007B10BD">
      <w:pPr>
        <w:spacing w:before="120"/>
        <w:ind w:left="66"/>
        <w:rPr>
          <w:rFonts w:asciiTheme="minorHAnsi" w:hAnsiTheme="minorHAnsi" w:cstheme="minorHAnsi"/>
          <w:color w:val="000000" w:themeColor="text1"/>
        </w:rPr>
      </w:pPr>
      <w:r w:rsidRPr="005D096B">
        <w:rPr>
          <w:rFonts w:asciiTheme="minorHAnsi" w:hAnsiTheme="minorHAnsi" w:cstheme="minorHAnsi"/>
          <w:color w:val="000000" w:themeColor="text1"/>
        </w:rPr>
        <w:lastRenderedPageBreak/>
        <w:t>However, all staff and volunteers will be aware that they have a professional responsibility to share information with other agencies in order to safeguard vulnerable adults.</w:t>
      </w:r>
      <w:r w:rsidR="004F5D23" w:rsidRPr="005D096B">
        <w:rPr>
          <w:rFonts w:asciiTheme="minorHAnsi" w:hAnsiTheme="minorHAnsi" w:cstheme="minorHAnsi"/>
          <w:color w:val="000000" w:themeColor="text1"/>
        </w:rPr>
        <w:t xml:space="preserve"> </w:t>
      </w:r>
      <w:r w:rsidRPr="005D096B">
        <w:rPr>
          <w:rFonts w:asciiTheme="minorHAnsi" w:hAnsiTheme="minorHAnsi" w:cstheme="minorHAnsi"/>
          <w:color w:val="000000" w:themeColor="text1"/>
        </w:rPr>
        <w:t>Staff and volunteers must be aware t</w:t>
      </w:r>
      <w:r w:rsidR="004F5D23" w:rsidRPr="005D096B">
        <w:rPr>
          <w:rFonts w:asciiTheme="minorHAnsi" w:hAnsiTheme="minorHAnsi" w:cstheme="minorHAnsi"/>
          <w:color w:val="000000" w:themeColor="text1"/>
        </w:rPr>
        <w:t>hat they cannot promise a beneficiary</w:t>
      </w:r>
      <w:r w:rsidRPr="005D096B">
        <w:rPr>
          <w:rFonts w:asciiTheme="minorHAnsi" w:hAnsiTheme="minorHAnsi" w:cstheme="minorHAnsi"/>
          <w:color w:val="000000" w:themeColor="text1"/>
        </w:rPr>
        <w:t xml:space="preserve"> or any other informant to keep secrets wh</w:t>
      </w:r>
      <w:r w:rsidR="004F5D23" w:rsidRPr="005D096B">
        <w:rPr>
          <w:rFonts w:asciiTheme="minorHAnsi" w:hAnsiTheme="minorHAnsi" w:cstheme="minorHAnsi"/>
          <w:color w:val="000000" w:themeColor="text1"/>
        </w:rPr>
        <w:t>ich might compromise the beneficiaries</w:t>
      </w:r>
      <w:r w:rsidRPr="005D096B">
        <w:rPr>
          <w:rFonts w:asciiTheme="minorHAnsi" w:hAnsiTheme="minorHAnsi" w:cstheme="minorHAnsi"/>
          <w:color w:val="000000" w:themeColor="text1"/>
        </w:rPr>
        <w:t>/adult’s safety or wellbeing or that of another.</w:t>
      </w:r>
    </w:p>
    <w:p w14:paraId="4A2216CF" w14:textId="77777777" w:rsidR="008B1D63" w:rsidRPr="005D096B" w:rsidRDefault="008B1D63" w:rsidP="007B10BD">
      <w:pPr>
        <w:spacing w:before="120"/>
        <w:rPr>
          <w:rFonts w:asciiTheme="minorHAnsi" w:hAnsiTheme="minorHAnsi" w:cstheme="minorHAnsi"/>
          <w:color w:val="000000" w:themeColor="text1"/>
        </w:rPr>
      </w:pPr>
    </w:p>
    <w:p w14:paraId="18D1DEC4" w14:textId="77777777" w:rsidR="008B1D63" w:rsidRPr="005D096B" w:rsidRDefault="008B1D63" w:rsidP="007B10BD">
      <w:pPr>
        <w:pStyle w:val="Heading2"/>
        <w:spacing w:before="120" w:after="0"/>
        <w:ind w:hanging="720"/>
        <w:rPr>
          <w:rFonts w:asciiTheme="minorHAnsi" w:hAnsiTheme="minorHAnsi" w:cstheme="minorHAnsi"/>
        </w:rPr>
      </w:pPr>
      <w:bookmarkStart w:id="23" w:name="_Toc189833730"/>
      <w:r w:rsidRPr="005D096B">
        <w:rPr>
          <w:rFonts w:asciiTheme="minorHAnsi" w:hAnsiTheme="minorHAnsi" w:cstheme="minorHAnsi"/>
        </w:rPr>
        <w:t>Supporting staff</w:t>
      </w:r>
      <w:bookmarkEnd w:id="23"/>
    </w:p>
    <w:p w14:paraId="465BB755" w14:textId="78C7315A" w:rsidR="008B1D63" w:rsidRPr="005D096B" w:rsidRDefault="008B1D63" w:rsidP="007B10BD">
      <w:pPr>
        <w:spacing w:before="120"/>
        <w:ind w:left="69"/>
        <w:rPr>
          <w:rFonts w:asciiTheme="minorHAnsi" w:hAnsiTheme="minorHAnsi" w:cstheme="minorHAnsi"/>
          <w:color w:val="000000" w:themeColor="text1"/>
        </w:rPr>
      </w:pPr>
      <w:r w:rsidRPr="005D096B">
        <w:rPr>
          <w:rFonts w:asciiTheme="minorHAnsi" w:hAnsiTheme="minorHAnsi" w:cstheme="minorHAnsi"/>
          <w:color w:val="000000" w:themeColor="text1"/>
        </w:rPr>
        <w:t xml:space="preserve">We recognise that staff or volunteers working at </w:t>
      </w:r>
      <w:r w:rsidR="00C51220" w:rsidRPr="005D096B">
        <w:rPr>
          <w:rFonts w:asciiTheme="minorHAnsi" w:hAnsiTheme="minorHAnsi" w:cstheme="minorHAnsi"/>
          <w:color w:val="000000" w:themeColor="text1"/>
        </w:rPr>
        <w:t>Tax Help for Older People</w:t>
      </w:r>
      <w:r w:rsidRPr="005D096B">
        <w:rPr>
          <w:rFonts w:asciiTheme="minorHAnsi" w:hAnsiTheme="minorHAnsi" w:cstheme="minorHAnsi"/>
          <w:color w:val="000000" w:themeColor="text1"/>
        </w:rPr>
        <w:t xml:space="preserve"> who have become involved with an adult who has suffered harm</w:t>
      </w:r>
      <w:r w:rsidR="001831F9" w:rsidRPr="005D096B">
        <w:rPr>
          <w:rFonts w:asciiTheme="minorHAnsi" w:hAnsiTheme="minorHAnsi" w:cstheme="minorHAnsi"/>
          <w:color w:val="000000" w:themeColor="text1"/>
        </w:rPr>
        <w:t xml:space="preserve"> </w:t>
      </w:r>
      <w:r w:rsidRPr="005D096B">
        <w:rPr>
          <w:rFonts w:asciiTheme="minorHAnsi" w:hAnsiTheme="minorHAnsi" w:cstheme="minorHAnsi"/>
          <w:color w:val="000000" w:themeColor="text1"/>
        </w:rPr>
        <w:t>or appears to be likely to suffer harm may find the situation stressful and upsetting.</w:t>
      </w:r>
      <w:r w:rsidR="004F5D23" w:rsidRPr="005D096B">
        <w:rPr>
          <w:rFonts w:asciiTheme="minorHAnsi" w:hAnsiTheme="minorHAnsi" w:cstheme="minorHAnsi"/>
          <w:color w:val="000000" w:themeColor="text1"/>
        </w:rPr>
        <w:t xml:space="preserve"> </w:t>
      </w:r>
      <w:r w:rsidRPr="005D096B">
        <w:rPr>
          <w:rFonts w:asciiTheme="minorHAnsi" w:hAnsiTheme="minorHAnsi" w:cstheme="minorHAnsi"/>
          <w:color w:val="000000" w:themeColor="text1"/>
        </w:rPr>
        <w:t>We will support staff and volunteers by providing an opportunity to talk through their anxieties</w:t>
      </w:r>
      <w:r w:rsidR="0007376C" w:rsidRPr="005D096B">
        <w:rPr>
          <w:rFonts w:asciiTheme="minorHAnsi" w:hAnsiTheme="minorHAnsi" w:cstheme="minorHAnsi"/>
          <w:color w:val="000000" w:themeColor="text1"/>
        </w:rPr>
        <w:t xml:space="preserve"> </w:t>
      </w:r>
      <w:r w:rsidR="004F5D23" w:rsidRPr="005D096B">
        <w:rPr>
          <w:rFonts w:asciiTheme="minorHAnsi" w:hAnsiTheme="minorHAnsi" w:cstheme="minorHAnsi"/>
          <w:color w:val="000000" w:themeColor="text1"/>
        </w:rPr>
        <w:t>a</w:t>
      </w:r>
      <w:r w:rsidR="00C51220" w:rsidRPr="005D096B">
        <w:rPr>
          <w:rFonts w:asciiTheme="minorHAnsi" w:hAnsiTheme="minorHAnsi" w:cstheme="minorHAnsi"/>
          <w:color w:val="000000" w:themeColor="text1"/>
        </w:rPr>
        <w:t>nd to seek further support. Tax Help for Older People</w:t>
      </w:r>
      <w:r w:rsidRPr="005D096B">
        <w:rPr>
          <w:rFonts w:asciiTheme="minorHAnsi" w:hAnsiTheme="minorHAnsi" w:cstheme="minorHAnsi"/>
          <w:color w:val="000000" w:themeColor="text1"/>
        </w:rPr>
        <w:t xml:space="preserve"> understands that staff should have access to advice on the boundaries of appropriate behaviour. </w:t>
      </w:r>
    </w:p>
    <w:p w14:paraId="4794FF36" w14:textId="77777777" w:rsidR="008B1D63" w:rsidRPr="005D096B" w:rsidRDefault="008B1D63" w:rsidP="007B10BD">
      <w:pPr>
        <w:spacing w:before="120"/>
        <w:ind w:left="69"/>
        <w:rPr>
          <w:rFonts w:asciiTheme="minorHAnsi" w:hAnsiTheme="minorHAnsi" w:cstheme="minorHAnsi"/>
          <w:color w:val="000000" w:themeColor="text1"/>
        </w:rPr>
      </w:pPr>
      <w:r w:rsidRPr="005D096B">
        <w:rPr>
          <w:rFonts w:asciiTheme="minorHAnsi" w:hAnsiTheme="minorHAnsi" w:cstheme="minorHAnsi"/>
          <w:color w:val="000000" w:themeColor="text1"/>
        </w:rPr>
        <w:t>All staff and volunteers should take care not to place themselves in a vulnerable position with an adult who has expressed a concern or reported abuse of any kind. It is always advisable for interviews or work with the individuals concerned to be conducted with another member of staff present.</w:t>
      </w:r>
    </w:p>
    <w:p w14:paraId="3A0F9176" w14:textId="4E23CDB5" w:rsidR="008B1D63" w:rsidRPr="005D096B" w:rsidRDefault="00C51220" w:rsidP="007B10BD">
      <w:pPr>
        <w:tabs>
          <w:tab w:val="left" w:pos="684"/>
        </w:tabs>
        <w:spacing w:before="120"/>
        <w:ind w:left="69"/>
        <w:rPr>
          <w:rFonts w:asciiTheme="minorHAnsi" w:hAnsiTheme="minorHAnsi" w:cstheme="minorHAnsi"/>
          <w:color w:val="000000" w:themeColor="text1"/>
        </w:rPr>
      </w:pPr>
      <w:r w:rsidRPr="005D096B">
        <w:rPr>
          <w:rFonts w:asciiTheme="minorHAnsi" w:hAnsiTheme="minorHAnsi" w:cstheme="minorHAnsi"/>
          <w:color w:val="000000" w:themeColor="text1"/>
        </w:rPr>
        <w:t>Tax Help for Older People</w:t>
      </w:r>
      <w:r w:rsidR="008B1D63" w:rsidRPr="005D096B">
        <w:rPr>
          <w:rFonts w:asciiTheme="minorHAnsi" w:hAnsiTheme="minorHAnsi" w:cstheme="minorHAnsi"/>
          <w:color w:val="000000" w:themeColor="text1"/>
        </w:rPr>
        <w:t xml:space="preserve"> recognises that vulnerable adults cannot be expected to raise concerns in an environment where staff and volunteers fail to do so.</w:t>
      </w:r>
      <w:r w:rsidR="004F5D23" w:rsidRPr="005D096B">
        <w:rPr>
          <w:rFonts w:asciiTheme="minorHAnsi" w:hAnsiTheme="minorHAnsi" w:cstheme="minorHAnsi"/>
          <w:color w:val="000000" w:themeColor="text1"/>
        </w:rPr>
        <w:t xml:space="preserve"> </w:t>
      </w:r>
      <w:r w:rsidR="008B1D63" w:rsidRPr="005D096B">
        <w:rPr>
          <w:rFonts w:asciiTheme="minorHAnsi" w:hAnsiTheme="minorHAnsi" w:cstheme="minorHAnsi"/>
          <w:color w:val="000000" w:themeColor="text1"/>
        </w:rPr>
        <w:t>All staff should be aware of their duty to raise concerns about the attitude or actions of colleagues.</w:t>
      </w:r>
    </w:p>
    <w:p w14:paraId="0EE1FE53" w14:textId="77777777" w:rsidR="001831F9" w:rsidRPr="005D096B" w:rsidRDefault="001831F9" w:rsidP="007B10BD">
      <w:pPr>
        <w:tabs>
          <w:tab w:val="left" w:pos="684"/>
        </w:tabs>
        <w:spacing w:before="120"/>
        <w:rPr>
          <w:rFonts w:asciiTheme="minorHAnsi" w:hAnsiTheme="minorHAnsi" w:cstheme="minorHAnsi"/>
          <w:color w:val="000000" w:themeColor="text1"/>
        </w:rPr>
      </w:pPr>
    </w:p>
    <w:p w14:paraId="66293F52" w14:textId="12FB4F98" w:rsidR="001D36BF" w:rsidRPr="005D096B" w:rsidRDefault="001D36BF" w:rsidP="007B10BD">
      <w:pPr>
        <w:pStyle w:val="Heading2"/>
        <w:spacing w:before="120" w:after="0"/>
        <w:ind w:hanging="720"/>
        <w:rPr>
          <w:rFonts w:asciiTheme="minorHAnsi" w:hAnsiTheme="minorHAnsi" w:cstheme="minorHAnsi"/>
        </w:rPr>
      </w:pPr>
      <w:bookmarkStart w:id="24" w:name="_Toc189833731"/>
      <w:r w:rsidRPr="005D096B">
        <w:rPr>
          <w:rFonts w:asciiTheme="minorHAnsi" w:hAnsiTheme="minorHAnsi" w:cstheme="minorHAnsi"/>
        </w:rPr>
        <w:t>Charity Regulators: England, and Wales</w:t>
      </w:r>
      <w:bookmarkEnd w:id="17"/>
      <w:bookmarkEnd w:id="18"/>
      <w:r w:rsidR="008B1D63" w:rsidRPr="005D096B">
        <w:rPr>
          <w:rFonts w:asciiTheme="minorHAnsi" w:hAnsiTheme="minorHAnsi" w:cstheme="minorHAnsi"/>
        </w:rPr>
        <w:t xml:space="preserve"> only</w:t>
      </w:r>
      <w:bookmarkEnd w:id="24"/>
    </w:p>
    <w:p w14:paraId="576F2A71" w14:textId="67AF847B" w:rsidR="001D36BF" w:rsidRPr="005D096B" w:rsidRDefault="001D36BF" w:rsidP="007B10BD">
      <w:pPr>
        <w:spacing w:before="120"/>
        <w:ind w:left="-35"/>
        <w:rPr>
          <w:rFonts w:asciiTheme="minorHAnsi" w:hAnsiTheme="minorHAnsi" w:cstheme="minorHAnsi"/>
          <w:color w:val="000000" w:themeColor="text1"/>
        </w:rPr>
      </w:pPr>
      <w:r w:rsidRPr="005D096B">
        <w:rPr>
          <w:rFonts w:asciiTheme="minorHAnsi" w:hAnsiTheme="minorHAnsi" w:cstheme="minorHAnsi"/>
          <w:color w:val="000000" w:themeColor="text1"/>
        </w:rPr>
        <w:t xml:space="preserve">The Charity Commission requires charities to report serious incidents. If a serious incident takes place within </w:t>
      </w:r>
      <w:r w:rsidR="00C51220" w:rsidRPr="005D096B">
        <w:rPr>
          <w:rFonts w:asciiTheme="minorHAnsi" w:hAnsiTheme="minorHAnsi" w:cstheme="minorHAnsi"/>
          <w:color w:val="000000" w:themeColor="text1"/>
        </w:rPr>
        <w:t>Tax Help for Older People</w:t>
      </w:r>
      <w:r w:rsidRPr="005D096B">
        <w:rPr>
          <w:rFonts w:asciiTheme="minorHAnsi" w:hAnsiTheme="minorHAnsi" w:cstheme="minorHAnsi"/>
          <w:color w:val="000000" w:themeColor="text1"/>
        </w:rPr>
        <w:t xml:space="preserve">, it is important that there is prompt, </w:t>
      </w:r>
      <w:hyperlink r:id="rId19" w:history="1">
        <w:r w:rsidRPr="005D096B">
          <w:rPr>
            <w:rStyle w:val="Hyperlink"/>
            <w:rFonts w:asciiTheme="minorHAnsi" w:hAnsiTheme="minorHAnsi" w:cstheme="minorHAnsi"/>
          </w:rPr>
          <w:t>full and frank disclosure to the Commission</w:t>
        </w:r>
      </w:hyperlink>
      <w:r w:rsidRPr="005D096B">
        <w:rPr>
          <w:rFonts w:asciiTheme="minorHAnsi" w:hAnsiTheme="minorHAnsi" w:cstheme="minorHAnsi"/>
          <w:color w:val="000000" w:themeColor="text1"/>
        </w:rPr>
        <w:t xml:space="preserve">. </w:t>
      </w:r>
      <w:r w:rsidR="00C51220" w:rsidRPr="005D096B">
        <w:rPr>
          <w:rFonts w:asciiTheme="minorHAnsi" w:hAnsiTheme="minorHAnsi" w:cstheme="minorHAnsi"/>
          <w:color w:val="000000" w:themeColor="text1"/>
        </w:rPr>
        <w:t>Tax Help for Older People</w:t>
      </w:r>
      <w:r w:rsidRPr="005D096B">
        <w:rPr>
          <w:rFonts w:asciiTheme="minorHAnsi" w:hAnsiTheme="minorHAnsi" w:cstheme="minorHAnsi"/>
          <w:color w:val="000000" w:themeColor="text1"/>
        </w:rPr>
        <w:t xml:space="preserve"> will report what happened and, importantly, let the Commission know how </w:t>
      </w:r>
      <w:r w:rsidR="00C51220" w:rsidRPr="005D096B">
        <w:rPr>
          <w:rFonts w:asciiTheme="minorHAnsi" w:hAnsiTheme="minorHAnsi" w:cstheme="minorHAnsi"/>
          <w:color w:val="000000" w:themeColor="text1"/>
        </w:rPr>
        <w:t>Tax Help for Older People</w:t>
      </w:r>
      <w:r w:rsidRPr="005D096B">
        <w:rPr>
          <w:rFonts w:asciiTheme="minorHAnsi" w:hAnsiTheme="minorHAnsi" w:cstheme="minorHAnsi"/>
          <w:color w:val="000000" w:themeColor="text1"/>
        </w:rPr>
        <w:t xml:space="preserve"> is dealing with it, even if </w:t>
      </w:r>
      <w:r w:rsidR="00C51220" w:rsidRPr="005D096B">
        <w:rPr>
          <w:rFonts w:asciiTheme="minorHAnsi" w:hAnsiTheme="minorHAnsi" w:cstheme="minorHAnsi"/>
          <w:color w:val="000000" w:themeColor="text1"/>
        </w:rPr>
        <w:t>Tax Help for Older People</w:t>
      </w:r>
      <w:r w:rsidR="004F5D23" w:rsidRPr="005D096B">
        <w:rPr>
          <w:rFonts w:asciiTheme="minorHAnsi" w:hAnsiTheme="minorHAnsi" w:cstheme="minorHAnsi"/>
          <w:color w:val="000000" w:themeColor="text1"/>
        </w:rPr>
        <w:t xml:space="preserve"> have</w:t>
      </w:r>
      <w:r w:rsidRPr="005D096B">
        <w:rPr>
          <w:rFonts w:asciiTheme="minorHAnsi" w:hAnsiTheme="minorHAnsi" w:cstheme="minorHAnsi"/>
          <w:color w:val="000000" w:themeColor="text1"/>
        </w:rPr>
        <w:t xml:space="preserve"> also reported it to the </w:t>
      </w:r>
      <w:r w:rsidR="008B1D63" w:rsidRPr="005D096B">
        <w:rPr>
          <w:rFonts w:asciiTheme="minorHAnsi" w:hAnsiTheme="minorHAnsi" w:cstheme="minorHAnsi"/>
          <w:color w:val="000000" w:themeColor="text1"/>
        </w:rPr>
        <w:t>p</w:t>
      </w:r>
      <w:r w:rsidRPr="005D096B">
        <w:rPr>
          <w:rFonts w:asciiTheme="minorHAnsi" w:hAnsiTheme="minorHAnsi" w:cstheme="minorHAnsi"/>
          <w:color w:val="000000" w:themeColor="text1"/>
        </w:rPr>
        <w:t xml:space="preserve">olice, </w:t>
      </w:r>
      <w:r w:rsidR="00F02B27" w:rsidRPr="005D096B">
        <w:rPr>
          <w:rFonts w:asciiTheme="minorHAnsi" w:hAnsiTheme="minorHAnsi" w:cstheme="minorHAnsi"/>
          <w:color w:val="000000" w:themeColor="text1"/>
        </w:rPr>
        <w:t>LA</w:t>
      </w:r>
      <w:r w:rsidRPr="005D096B">
        <w:rPr>
          <w:rFonts w:asciiTheme="minorHAnsi" w:hAnsiTheme="minorHAnsi" w:cstheme="minorHAnsi"/>
          <w:color w:val="000000" w:themeColor="text1"/>
        </w:rPr>
        <w:t xml:space="preserve"> or another regulator.</w:t>
      </w:r>
    </w:p>
    <w:p w14:paraId="727E5605" w14:textId="6FF343F3" w:rsidR="001D36BF" w:rsidRPr="005D096B" w:rsidRDefault="001D36BF" w:rsidP="007B10BD">
      <w:pPr>
        <w:spacing w:before="120"/>
        <w:ind w:left="-35"/>
        <w:rPr>
          <w:rFonts w:asciiTheme="minorHAnsi" w:hAnsiTheme="minorHAnsi" w:cstheme="minorHAnsi"/>
          <w:color w:val="000000" w:themeColor="text1"/>
        </w:rPr>
      </w:pPr>
      <w:r w:rsidRPr="005D096B">
        <w:rPr>
          <w:rFonts w:asciiTheme="minorHAnsi" w:hAnsiTheme="minorHAnsi" w:cstheme="minorHAnsi"/>
          <w:color w:val="000000" w:themeColor="text1"/>
        </w:rPr>
        <w:t>A serious incident is an adverse event, whether actual or alleged, which results in, or risks, significant:</w:t>
      </w:r>
    </w:p>
    <w:p w14:paraId="73B6E5AA" w14:textId="43E631F6" w:rsidR="001D36BF" w:rsidRPr="005D096B" w:rsidRDefault="008B1D63" w:rsidP="007B10BD">
      <w:pPr>
        <w:pStyle w:val="ListBullet"/>
        <w:numPr>
          <w:ilvl w:val="0"/>
          <w:numId w:val="28"/>
        </w:numPr>
        <w:tabs>
          <w:tab w:val="clear" w:pos="567"/>
          <w:tab w:val="left" w:pos="-1440"/>
          <w:tab w:val="left" w:pos="-1233"/>
        </w:tabs>
        <w:suppressAutoHyphens/>
        <w:autoSpaceDN w:val="0"/>
        <w:spacing w:before="120"/>
        <w:ind w:left="322" w:hanging="357"/>
        <w:textAlignment w:val="baseline"/>
        <w:rPr>
          <w:rFonts w:asciiTheme="minorHAnsi" w:hAnsiTheme="minorHAnsi" w:cstheme="minorHAnsi"/>
          <w:color w:val="000000" w:themeColor="text1"/>
          <w:szCs w:val="28"/>
        </w:rPr>
      </w:pPr>
      <w:r w:rsidRPr="005D096B">
        <w:rPr>
          <w:rFonts w:asciiTheme="minorHAnsi" w:hAnsiTheme="minorHAnsi" w:cstheme="minorHAnsi"/>
          <w:color w:val="000000" w:themeColor="text1"/>
          <w:szCs w:val="28"/>
        </w:rPr>
        <w:t>H</w:t>
      </w:r>
      <w:r w:rsidR="001D36BF" w:rsidRPr="005D096B">
        <w:rPr>
          <w:rFonts w:asciiTheme="minorHAnsi" w:hAnsiTheme="minorHAnsi" w:cstheme="minorHAnsi"/>
          <w:color w:val="000000" w:themeColor="text1"/>
          <w:szCs w:val="28"/>
        </w:rPr>
        <w:t>arm to</w:t>
      </w:r>
      <w:r w:rsidR="004F5D23" w:rsidRPr="005D096B">
        <w:rPr>
          <w:rFonts w:asciiTheme="minorHAnsi" w:hAnsiTheme="minorHAnsi" w:cstheme="minorHAnsi"/>
          <w:color w:val="000000" w:themeColor="text1"/>
          <w:szCs w:val="28"/>
        </w:rPr>
        <w:t xml:space="preserve"> the</w:t>
      </w:r>
      <w:r w:rsidR="001D36BF" w:rsidRPr="005D096B">
        <w:rPr>
          <w:rFonts w:asciiTheme="minorHAnsi" w:hAnsiTheme="minorHAnsi" w:cstheme="minorHAnsi"/>
          <w:color w:val="000000" w:themeColor="text1"/>
          <w:szCs w:val="28"/>
        </w:rPr>
        <w:t xml:space="preserve"> </w:t>
      </w:r>
      <w:r w:rsidR="00C51220" w:rsidRPr="005D096B">
        <w:rPr>
          <w:rFonts w:asciiTheme="minorHAnsi" w:hAnsiTheme="minorHAnsi" w:cstheme="minorHAnsi"/>
          <w:color w:val="000000" w:themeColor="text1"/>
        </w:rPr>
        <w:t>Tax Help for Older People</w:t>
      </w:r>
      <w:r w:rsidR="001D36BF" w:rsidRPr="005D096B">
        <w:rPr>
          <w:rFonts w:asciiTheme="minorHAnsi" w:hAnsiTheme="minorHAnsi" w:cstheme="minorHAnsi"/>
          <w:color w:val="000000" w:themeColor="text1"/>
          <w:szCs w:val="28"/>
        </w:rPr>
        <w:t xml:space="preserve"> beneficiaries, staff, volunteers or others who come into contact with </w:t>
      </w:r>
      <w:r w:rsidR="00C51220" w:rsidRPr="005D096B">
        <w:rPr>
          <w:rFonts w:asciiTheme="minorHAnsi" w:hAnsiTheme="minorHAnsi" w:cstheme="minorHAnsi"/>
          <w:color w:val="000000" w:themeColor="text1"/>
        </w:rPr>
        <w:t>Tax Help for Older People</w:t>
      </w:r>
      <w:r w:rsidR="004F5D23" w:rsidRPr="005D096B">
        <w:rPr>
          <w:rFonts w:asciiTheme="minorHAnsi" w:hAnsiTheme="minorHAnsi" w:cstheme="minorHAnsi"/>
          <w:color w:val="000000" w:themeColor="text1"/>
          <w:szCs w:val="28"/>
        </w:rPr>
        <w:t xml:space="preserve"> through their</w:t>
      </w:r>
      <w:r w:rsidR="001D36BF" w:rsidRPr="005D096B">
        <w:rPr>
          <w:rFonts w:asciiTheme="minorHAnsi" w:hAnsiTheme="minorHAnsi" w:cstheme="minorHAnsi"/>
          <w:color w:val="000000" w:themeColor="text1"/>
          <w:szCs w:val="28"/>
        </w:rPr>
        <w:t xml:space="preserve"> work, or</w:t>
      </w:r>
    </w:p>
    <w:p w14:paraId="4A95A1AB" w14:textId="36730DFE" w:rsidR="001D36BF" w:rsidRPr="005D096B" w:rsidRDefault="008B1D63" w:rsidP="007B10BD">
      <w:pPr>
        <w:pStyle w:val="ListBullet"/>
        <w:numPr>
          <w:ilvl w:val="0"/>
          <w:numId w:val="28"/>
        </w:numPr>
        <w:tabs>
          <w:tab w:val="clear" w:pos="567"/>
          <w:tab w:val="left" w:pos="-1440"/>
          <w:tab w:val="left" w:pos="-1233"/>
        </w:tabs>
        <w:suppressAutoHyphens/>
        <w:autoSpaceDN w:val="0"/>
        <w:spacing w:before="120"/>
        <w:ind w:left="322" w:hanging="357"/>
        <w:textAlignment w:val="baseline"/>
        <w:rPr>
          <w:rFonts w:asciiTheme="minorHAnsi" w:hAnsiTheme="minorHAnsi" w:cstheme="minorHAnsi"/>
          <w:color w:val="000000" w:themeColor="text1"/>
          <w:szCs w:val="28"/>
        </w:rPr>
      </w:pPr>
      <w:r w:rsidRPr="005D096B">
        <w:rPr>
          <w:rFonts w:asciiTheme="minorHAnsi" w:hAnsiTheme="minorHAnsi" w:cstheme="minorHAnsi"/>
          <w:color w:val="000000" w:themeColor="text1"/>
          <w:szCs w:val="28"/>
        </w:rPr>
        <w:t>H</w:t>
      </w:r>
      <w:r w:rsidR="001D36BF" w:rsidRPr="005D096B">
        <w:rPr>
          <w:rFonts w:asciiTheme="minorHAnsi" w:hAnsiTheme="minorHAnsi" w:cstheme="minorHAnsi"/>
          <w:color w:val="000000" w:themeColor="text1"/>
          <w:szCs w:val="28"/>
        </w:rPr>
        <w:t xml:space="preserve">arm to </w:t>
      </w:r>
      <w:r w:rsidR="00C51220" w:rsidRPr="005D096B">
        <w:rPr>
          <w:rFonts w:asciiTheme="minorHAnsi" w:hAnsiTheme="minorHAnsi" w:cstheme="minorHAnsi"/>
          <w:color w:val="000000" w:themeColor="text1"/>
        </w:rPr>
        <w:t>Tax Help for Older People</w:t>
      </w:r>
      <w:r w:rsidR="004F5D23" w:rsidRPr="005D096B">
        <w:rPr>
          <w:rFonts w:asciiTheme="minorHAnsi" w:hAnsiTheme="minorHAnsi" w:cstheme="minorHAnsi"/>
          <w:color w:val="000000" w:themeColor="text1"/>
          <w:szCs w:val="28"/>
        </w:rPr>
        <w:t xml:space="preserve"> </w:t>
      </w:r>
      <w:r w:rsidR="001D36BF" w:rsidRPr="005D096B">
        <w:rPr>
          <w:rFonts w:asciiTheme="minorHAnsi" w:hAnsiTheme="minorHAnsi" w:cstheme="minorHAnsi"/>
          <w:color w:val="000000" w:themeColor="text1"/>
          <w:szCs w:val="28"/>
        </w:rPr>
        <w:t>work or reputation.</w:t>
      </w:r>
    </w:p>
    <w:p w14:paraId="69680126" w14:textId="3A33F6AC" w:rsidR="001D36BF" w:rsidRPr="005D096B" w:rsidRDefault="001D36BF" w:rsidP="007B10BD">
      <w:pPr>
        <w:spacing w:before="120"/>
        <w:ind w:left="-35"/>
        <w:rPr>
          <w:rFonts w:asciiTheme="minorHAnsi" w:hAnsiTheme="minorHAnsi" w:cstheme="minorHAnsi"/>
          <w:color w:val="000000" w:themeColor="text1"/>
        </w:rPr>
      </w:pPr>
      <w:r w:rsidRPr="005D096B">
        <w:rPr>
          <w:rFonts w:asciiTheme="minorHAnsi" w:hAnsiTheme="minorHAnsi" w:cstheme="minorHAnsi"/>
          <w:color w:val="000000" w:themeColor="text1"/>
        </w:rPr>
        <w:t>For the purposes of reporting a serious incident to The Charity Commission, “significant” means significant in the context of the charity, taking account of its staff, operations, finances and/or reputation.</w:t>
      </w:r>
    </w:p>
    <w:p w14:paraId="5600FB73" w14:textId="2C8C4920" w:rsidR="001D36BF" w:rsidRPr="005D096B" w:rsidRDefault="00C51220" w:rsidP="007B10BD">
      <w:pPr>
        <w:spacing w:before="120"/>
        <w:ind w:left="-35"/>
        <w:rPr>
          <w:rFonts w:asciiTheme="minorHAnsi" w:hAnsiTheme="minorHAnsi" w:cstheme="minorHAnsi"/>
          <w:color w:val="000000" w:themeColor="text1"/>
        </w:rPr>
      </w:pPr>
      <w:r w:rsidRPr="005D096B">
        <w:rPr>
          <w:rFonts w:asciiTheme="minorHAnsi" w:hAnsiTheme="minorHAnsi" w:cstheme="minorHAnsi"/>
          <w:color w:val="000000" w:themeColor="text1"/>
        </w:rPr>
        <w:lastRenderedPageBreak/>
        <w:t>Tax Help for Older People</w:t>
      </w:r>
      <w:r w:rsidR="001D36BF" w:rsidRPr="005D096B">
        <w:rPr>
          <w:rFonts w:asciiTheme="minorHAnsi" w:hAnsiTheme="minorHAnsi" w:cstheme="minorHAnsi"/>
          <w:color w:val="000000" w:themeColor="text1"/>
        </w:rPr>
        <w:t xml:space="preserve"> must report an actual or alleged incident promptly. This means as soon as is reasonably possible after it happens, or immediately after</w:t>
      </w:r>
      <w:r w:rsidR="004F5D23" w:rsidRPr="005D096B">
        <w:rPr>
          <w:rFonts w:asciiTheme="minorHAnsi" w:hAnsiTheme="minorHAnsi" w:cstheme="minorHAnsi"/>
          <w:color w:val="000000" w:themeColor="text1"/>
        </w:rPr>
        <w:t xml:space="preserve"> </w:t>
      </w:r>
      <w:r w:rsidRPr="005D096B">
        <w:rPr>
          <w:rFonts w:asciiTheme="minorHAnsi" w:hAnsiTheme="minorHAnsi" w:cstheme="minorHAnsi"/>
          <w:color w:val="000000" w:themeColor="text1"/>
        </w:rPr>
        <w:t>Tax Help for Older People</w:t>
      </w:r>
      <w:r w:rsidR="001D36BF" w:rsidRPr="005D096B">
        <w:rPr>
          <w:rFonts w:asciiTheme="minorHAnsi" w:hAnsiTheme="minorHAnsi" w:cstheme="minorHAnsi"/>
          <w:color w:val="000000" w:themeColor="text1"/>
        </w:rPr>
        <w:t xml:space="preserve"> becomes aware of it.</w:t>
      </w:r>
    </w:p>
    <w:p w14:paraId="7371D9FA" w14:textId="753C6B7E" w:rsidR="001D36BF" w:rsidRPr="005D096B" w:rsidRDefault="001D36BF" w:rsidP="007B10BD">
      <w:pPr>
        <w:spacing w:before="120"/>
        <w:ind w:left="-35"/>
        <w:rPr>
          <w:rFonts w:asciiTheme="minorHAnsi" w:hAnsiTheme="minorHAnsi" w:cstheme="minorHAnsi"/>
          <w:color w:val="000000" w:themeColor="text1"/>
        </w:rPr>
      </w:pPr>
      <w:r w:rsidRPr="005D096B">
        <w:rPr>
          <w:rFonts w:asciiTheme="minorHAnsi" w:hAnsiTheme="minorHAnsi" w:cstheme="minorHAnsi"/>
          <w:color w:val="000000" w:themeColor="text1"/>
        </w:rPr>
        <w:t xml:space="preserve">The responsibility for reporting serious safeguarding incidents rests with the charity’s Trustees. However, this is delegated to the </w:t>
      </w:r>
      <w:r w:rsidR="00F02B27" w:rsidRPr="005D096B">
        <w:rPr>
          <w:rFonts w:asciiTheme="minorHAnsi" w:hAnsiTheme="minorHAnsi" w:cstheme="minorHAnsi"/>
          <w:color w:val="000000" w:themeColor="text1"/>
        </w:rPr>
        <w:t xml:space="preserve">Chief Executive </w:t>
      </w:r>
      <w:r w:rsidRPr="005D096B">
        <w:rPr>
          <w:rFonts w:asciiTheme="minorHAnsi" w:hAnsiTheme="minorHAnsi" w:cstheme="minorHAnsi"/>
          <w:color w:val="000000" w:themeColor="text1"/>
        </w:rPr>
        <w:t>and will be agreed</w:t>
      </w:r>
      <w:r w:rsidR="008B1D63" w:rsidRPr="005D096B">
        <w:rPr>
          <w:rFonts w:asciiTheme="minorHAnsi" w:hAnsiTheme="minorHAnsi" w:cstheme="minorHAnsi"/>
          <w:color w:val="000000" w:themeColor="text1"/>
        </w:rPr>
        <w:t xml:space="preserve"> with Trustees</w:t>
      </w:r>
      <w:r w:rsidRPr="005D096B">
        <w:rPr>
          <w:rFonts w:asciiTheme="minorHAnsi" w:hAnsiTheme="minorHAnsi" w:cstheme="minorHAnsi"/>
          <w:color w:val="000000" w:themeColor="text1"/>
        </w:rPr>
        <w:t xml:space="preserve"> before any incident is repo</w:t>
      </w:r>
      <w:r w:rsidR="007B10BD" w:rsidRPr="005D096B">
        <w:rPr>
          <w:rFonts w:asciiTheme="minorHAnsi" w:hAnsiTheme="minorHAnsi" w:cstheme="minorHAnsi"/>
          <w:color w:val="000000" w:themeColor="text1"/>
        </w:rPr>
        <w:t>rted to The Charity Commission.</w:t>
      </w:r>
    </w:p>
    <w:p w14:paraId="29F4C3D3" w14:textId="77777777" w:rsidR="007B10BD" w:rsidRPr="005D096B" w:rsidRDefault="007B10BD" w:rsidP="007B10BD">
      <w:pPr>
        <w:spacing w:before="120"/>
        <w:ind w:left="-35"/>
        <w:rPr>
          <w:rFonts w:asciiTheme="minorHAnsi" w:hAnsiTheme="minorHAnsi" w:cstheme="minorHAnsi"/>
          <w:color w:val="000000" w:themeColor="text1"/>
        </w:rPr>
      </w:pPr>
    </w:p>
    <w:p w14:paraId="032E0A3D" w14:textId="01755F92" w:rsidR="006A38E0" w:rsidRPr="005D096B" w:rsidRDefault="00C033D2" w:rsidP="007B10BD">
      <w:pPr>
        <w:pStyle w:val="Heading2"/>
        <w:spacing w:before="120" w:after="0"/>
        <w:ind w:hanging="720"/>
        <w:rPr>
          <w:rFonts w:asciiTheme="minorHAnsi" w:hAnsiTheme="minorHAnsi" w:cstheme="minorHAnsi"/>
        </w:rPr>
      </w:pPr>
      <w:bookmarkStart w:id="25" w:name="_Toc189833732"/>
      <w:r w:rsidRPr="005D096B">
        <w:rPr>
          <w:rFonts w:asciiTheme="minorHAnsi" w:hAnsiTheme="minorHAnsi" w:cstheme="minorHAnsi"/>
        </w:rPr>
        <w:t>Policy review</w:t>
      </w:r>
      <w:bookmarkEnd w:id="25"/>
      <w:r w:rsidRPr="005D096B">
        <w:rPr>
          <w:rFonts w:asciiTheme="minorHAnsi" w:hAnsiTheme="minorHAnsi" w:cstheme="minorHAnsi"/>
        </w:rPr>
        <w:t xml:space="preserve"> </w:t>
      </w:r>
    </w:p>
    <w:p w14:paraId="184B7BE3" w14:textId="4843DEB8" w:rsidR="00D746A2" w:rsidRDefault="006A38E0" w:rsidP="007B10BD">
      <w:pPr>
        <w:autoSpaceDE w:val="0"/>
        <w:autoSpaceDN w:val="0"/>
        <w:adjustRightInd w:val="0"/>
        <w:spacing w:before="120"/>
        <w:ind w:left="66"/>
        <w:rPr>
          <w:rFonts w:asciiTheme="minorHAnsi" w:hAnsiTheme="minorHAnsi" w:cstheme="minorHAnsi"/>
          <w:color w:val="000000" w:themeColor="text1"/>
          <w:lang w:eastAsia="en-GB"/>
        </w:rPr>
      </w:pPr>
      <w:r w:rsidRPr="005D096B">
        <w:rPr>
          <w:rFonts w:asciiTheme="minorHAnsi" w:eastAsiaTheme="minorHAnsi" w:hAnsiTheme="minorHAnsi" w:cstheme="minorHAnsi"/>
          <w:color w:val="000000" w:themeColor="text1"/>
        </w:rPr>
        <w:t>The policy will be reviewed annually by the Chief Executive and approved by the Board of Directors. It will also be reviewed in response to changes in relevant legislation, contractual arrangements, good practice or in response to an identified failing in its effectiveness.</w:t>
      </w:r>
      <w:r w:rsidR="004F5D23" w:rsidRPr="005D096B">
        <w:rPr>
          <w:rFonts w:asciiTheme="minorHAnsi" w:eastAsiaTheme="minorHAnsi" w:hAnsiTheme="minorHAnsi" w:cstheme="minorHAnsi"/>
          <w:color w:val="000000" w:themeColor="text1"/>
        </w:rPr>
        <w:t xml:space="preserve"> </w:t>
      </w:r>
      <w:r w:rsidR="00D746A2" w:rsidRPr="005D096B">
        <w:rPr>
          <w:rFonts w:asciiTheme="minorHAnsi" w:hAnsiTheme="minorHAnsi" w:cstheme="minorHAnsi"/>
          <w:color w:val="000000" w:themeColor="text1"/>
          <w:lang w:eastAsia="en-GB"/>
        </w:rPr>
        <w:t>All staff and people working within the charity will be made aware of the policy.</w:t>
      </w:r>
    </w:p>
    <w:p w14:paraId="618B4A51" w14:textId="77777777" w:rsidR="00D15135" w:rsidRDefault="00D15135" w:rsidP="007B10BD">
      <w:pPr>
        <w:autoSpaceDE w:val="0"/>
        <w:autoSpaceDN w:val="0"/>
        <w:adjustRightInd w:val="0"/>
        <w:spacing w:before="120"/>
        <w:ind w:left="66"/>
        <w:rPr>
          <w:rFonts w:asciiTheme="minorHAnsi" w:hAnsiTheme="minorHAnsi" w:cstheme="minorHAnsi"/>
          <w:color w:val="000000" w:themeColor="text1"/>
          <w:lang w:eastAsia="en-GB"/>
        </w:rPr>
      </w:pPr>
    </w:p>
    <w:p w14:paraId="1C988D7A" w14:textId="15516C83" w:rsidR="00D15135" w:rsidRPr="0073304D" w:rsidRDefault="00D15135" w:rsidP="00D15135">
      <w:pPr>
        <w:pStyle w:val="Heading2"/>
        <w:ind w:left="357" w:hanging="357"/>
        <w:contextualSpacing/>
        <w:rPr>
          <w:rFonts w:asciiTheme="minorHAnsi" w:hAnsiTheme="minorHAnsi" w:cstheme="minorHAnsi"/>
          <w:lang w:eastAsia="en-GB"/>
        </w:rPr>
      </w:pPr>
      <w:bookmarkStart w:id="26" w:name="_Toc189829937"/>
      <w:bookmarkStart w:id="27" w:name="_Toc189833733"/>
      <w:r w:rsidRPr="0073304D">
        <w:rPr>
          <w:rFonts w:asciiTheme="minorHAnsi" w:hAnsiTheme="minorHAnsi" w:cstheme="minorHAnsi"/>
          <w:lang w:eastAsia="en-GB"/>
        </w:rPr>
        <w:t>Appendi</w:t>
      </w:r>
      <w:r w:rsidR="007F2799">
        <w:rPr>
          <w:rFonts w:asciiTheme="minorHAnsi" w:hAnsiTheme="minorHAnsi" w:cstheme="minorHAnsi"/>
          <w:lang w:eastAsia="en-GB"/>
        </w:rPr>
        <w:t>ces</w:t>
      </w:r>
      <w:r w:rsidRPr="0073304D">
        <w:rPr>
          <w:rFonts w:asciiTheme="minorHAnsi" w:hAnsiTheme="minorHAnsi" w:cstheme="minorHAnsi"/>
          <w:lang w:eastAsia="en-GB"/>
        </w:rPr>
        <w:t>: Safeguarding Process &amp; Procedures</w:t>
      </w:r>
      <w:bookmarkEnd w:id="26"/>
      <w:bookmarkEnd w:id="27"/>
    </w:p>
    <w:p w14:paraId="237855C4" w14:textId="77777777" w:rsidR="00D15135" w:rsidRPr="0073304D" w:rsidRDefault="00D15135" w:rsidP="00D15135">
      <w:pPr>
        <w:pStyle w:val="Heading3"/>
        <w:rPr>
          <w:rFonts w:asciiTheme="minorHAnsi" w:hAnsiTheme="minorHAnsi" w:cstheme="minorHAnsi"/>
          <w:lang w:eastAsia="en-GB"/>
        </w:rPr>
      </w:pPr>
      <w:bookmarkStart w:id="28" w:name="_Toc189829938"/>
      <w:bookmarkStart w:id="29" w:name="_Toc189833734"/>
      <w:r w:rsidRPr="0073304D">
        <w:rPr>
          <w:rFonts w:asciiTheme="minorHAnsi" w:hAnsiTheme="minorHAnsi" w:cstheme="minorHAnsi"/>
          <w:lang w:eastAsia="en-GB"/>
        </w:rPr>
        <w:t>Appendix A:</w:t>
      </w:r>
      <w:r w:rsidRPr="0073304D">
        <w:rPr>
          <w:rFonts w:asciiTheme="minorHAnsi" w:hAnsiTheme="minorHAnsi" w:cstheme="minorHAnsi"/>
        </w:rPr>
        <w:t xml:space="preserve"> </w:t>
      </w:r>
      <w:r w:rsidRPr="0073304D">
        <w:rPr>
          <w:rFonts w:asciiTheme="minorHAnsi" w:hAnsiTheme="minorHAnsi" w:cstheme="minorHAnsi"/>
          <w:lang w:eastAsia="en-GB"/>
        </w:rPr>
        <w:t>Reporting a Safeguarding Adult Concern</w:t>
      </w:r>
      <w:bookmarkEnd w:id="28"/>
      <w:bookmarkEnd w:id="29"/>
    </w:p>
    <w:p w14:paraId="5A7F0EE0" w14:textId="77777777" w:rsidR="00D15135" w:rsidRPr="0073304D" w:rsidRDefault="00D15135" w:rsidP="00D15135">
      <w:pPr>
        <w:pStyle w:val="Heading3"/>
        <w:rPr>
          <w:rFonts w:asciiTheme="minorHAnsi" w:hAnsiTheme="minorHAnsi" w:cstheme="minorHAnsi"/>
          <w:lang w:eastAsia="en-GB"/>
        </w:rPr>
      </w:pPr>
      <w:bookmarkStart w:id="30" w:name="_Toc189829939"/>
      <w:bookmarkStart w:id="31" w:name="_Toc189833735"/>
      <w:r w:rsidRPr="0073304D">
        <w:rPr>
          <w:rFonts w:asciiTheme="minorHAnsi" w:hAnsiTheme="minorHAnsi" w:cstheme="minorHAnsi"/>
          <w:lang w:eastAsia="en-GB"/>
        </w:rPr>
        <w:t>Appendix B:</w:t>
      </w:r>
      <w:r w:rsidRPr="0073304D">
        <w:rPr>
          <w:rFonts w:asciiTheme="minorHAnsi" w:hAnsiTheme="minorHAnsi" w:cstheme="minorHAnsi"/>
        </w:rPr>
        <w:t xml:space="preserve"> </w:t>
      </w:r>
      <w:r w:rsidRPr="0073304D">
        <w:rPr>
          <w:rFonts w:asciiTheme="minorHAnsi" w:hAnsiTheme="minorHAnsi" w:cstheme="minorHAnsi"/>
          <w:lang w:eastAsia="en-GB"/>
        </w:rPr>
        <w:t>Recording Concerns</w:t>
      </w:r>
      <w:bookmarkEnd w:id="30"/>
      <w:bookmarkEnd w:id="31"/>
    </w:p>
    <w:p w14:paraId="576A9CF0" w14:textId="302AD81F" w:rsidR="00D15135" w:rsidRPr="0073304D" w:rsidRDefault="00D15135" w:rsidP="00D15135">
      <w:pPr>
        <w:pStyle w:val="Heading3"/>
        <w:rPr>
          <w:rFonts w:asciiTheme="minorHAnsi" w:hAnsiTheme="minorHAnsi" w:cstheme="minorHAnsi"/>
          <w:lang w:eastAsia="en-GB"/>
        </w:rPr>
      </w:pPr>
      <w:bookmarkStart w:id="32" w:name="_Toc189829940"/>
      <w:bookmarkStart w:id="33" w:name="_Toc189833736"/>
      <w:r w:rsidRPr="0073304D">
        <w:rPr>
          <w:rFonts w:asciiTheme="minorHAnsi" w:hAnsiTheme="minorHAnsi" w:cstheme="minorHAnsi"/>
          <w:lang w:eastAsia="en-GB"/>
        </w:rPr>
        <w:t>Appendix C:</w:t>
      </w:r>
      <w:r w:rsidRPr="0073304D">
        <w:rPr>
          <w:rFonts w:asciiTheme="minorHAnsi" w:hAnsiTheme="minorHAnsi" w:cstheme="minorHAnsi"/>
        </w:rPr>
        <w:t xml:space="preserve"> </w:t>
      </w:r>
      <w:r w:rsidRPr="0073304D">
        <w:rPr>
          <w:rFonts w:asciiTheme="minorHAnsi" w:hAnsiTheme="minorHAnsi" w:cstheme="minorHAnsi"/>
          <w:lang w:eastAsia="en-GB"/>
        </w:rPr>
        <w:t xml:space="preserve">Safeguarding Disclosure Form: </w:t>
      </w:r>
      <w:bookmarkEnd w:id="32"/>
      <w:bookmarkEnd w:id="33"/>
    </w:p>
    <w:p w14:paraId="30137CCE" w14:textId="77777777" w:rsidR="00D15135" w:rsidRPr="0073304D" w:rsidRDefault="00D15135" w:rsidP="00D15135">
      <w:pPr>
        <w:pStyle w:val="Heading3"/>
        <w:rPr>
          <w:rFonts w:asciiTheme="minorHAnsi" w:hAnsiTheme="minorHAnsi" w:cstheme="minorHAnsi"/>
          <w:lang w:eastAsia="en-GB"/>
        </w:rPr>
      </w:pPr>
      <w:bookmarkStart w:id="34" w:name="_Toc189829941"/>
      <w:bookmarkStart w:id="35" w:name="_Toc189833737"/>
      <w:r w:rsidRPr="0073304D">
        <w:rPr>
          <w:rFonts w:asciiTheme="minorHAnsi" w:hAnsiTheme="minorHAnsi" w:cstheme="minorHAnsi"/>
          <w:lang w:eastAsia="en-GB"/>
        </w:rPr>
        <w:t>Appendix D:</w:t>
      </w:r>
      <w:r w:rsidRPr="0073304D">
        <w:rPr>
          <w:rFonts w:asciiTheme="minorHAnsi" w:hAnsiTheme="minorHAnsi" w:cstheme="minorHAnsi"/>
        </w:rPr>
        <w:t xml:space="preserve"> </w:t>
      </w:r>
      <w:r w:rsidRPr="0073304D">
        <w:rPr>
          <w:rFonts w:asciiTheme="minorHAnsi" w:hAnsiTheme="minorHAnsi" w:cstheme="minorHAnsi"/>
          <w:lang w:eastAsia="en-GB"/>
        </w:rPr>
        <w:t>Safeguarding: Contact details</w:t>
      </w:r>
      <w:bookmarkEnd w:id="34"/>
      <w:bookmarkEnd w:id="35"/>
    </w:p>
    <w:p w14:paraId="17195E49" w14:textId="4A3AC848" w:rsidR="004F5D23" w:rsidRPr="005D096B" w:rsidRDefault="004F5D23" w:rsidP="00D15135">
      <w:pPr>
        <w:autoSpaceDE w:val="0"/>
        <w:autoSpaceDN w:val="0"/>
        <w:adjustRightInd w:val="0"/>
        <w:spacing w:before="120"/>
        <w:rPr>
          <w:rFonts w:asciiTheme="minorHAnsi" w:hAnsiTheme="minorHAnsi" w:cstheme="minorHAnsi"/>
          <w:color w:val="000000" w:themeColor="text1"/>
          <w:lang w:eastAsia="en-GB"/>
        </w:rPr>
      </w:pPr>
    </w:p>
    <w:p w14:paraId="4C224DB8" w14:textId="3AC8B40B" w:rsidR="004F5D23" w:rsidRPr="005D096B" w:rsidRDefault="004F5D23" w:rsidP="00D15135">
      <w:pPr>
        <w:autoSpaceDE w:val="0"/>
        <w:autoSpaceDN w:val="0"/>
        <w:adjustRightInd w:val="0"/>
        <w:spacing w:before="120"/>
        <w:rPr>
          <w:rFonts w:asciiTheme="minorHAnsi" w:hAnsiTheme="minorHAnsi" w:cstheme="minorHAnsi"/>
          <w:color w:val="000000" w:themeColor="text1"/>
          <w:lang w:eastAsia="en-GB"/>
        </w:rPr>
      </w:pPr>
      <w:r w:rsidRPr="005D096B">
        <w:rPr>
          <w:rFonts w:asciiTheme="minorHAnsi" w:hAnsiTheme="minorHAnsi" w:cstheme="minorHAnsi"/>
          <w:color w:val="000000" w:themeColor="text1"/>
          <w:lang w:eastAsia="en-GB"/>
        </w:rPr>
        <w:t>Signature</w:t>
      </w:r>
    </w:p>
    <w:p w14:paraId="7DC1E493" w14:textId="7159A4EF" w:rsidR="00982F25" w:rsidRPr="005D096B" w:rsidRDefault="00F4149C" w:rsidP="00D15135">
      <w:pPr>
        <w:autoSpaceDE w:val="0"/>
        <w:autoSpaceDN w:val="0"/>
        <w:adjustRightInd w:val="0"/>
        <w:spacing w:before="120"/>
        <w:rPr>
          <w:rFonts w:asciiTheme="minorHAnsi" w:eastAsiaTheme="minorHAnsi" w:hAnsiTheme="minorHAnsi" w:cstheme="minorHAnsi"/>
          <w:color w:val="000000" w:themeColor="text1"/>
        </w:rPr>
      </w:pPr>
      <w:r w:rsidRPr="005D096B">
        <w:rPr>
          <w:rFonts w:asciiTheme="minorHAnsi" w:hAnsiTheme="minorHAnsi" w:cstheme="minorHAnsi"/>
          <w:color w:val="000000" w:themeColor="text1"/>
          <w:lang w:eastAsia="en-GB"/>
        </w:rPr>
        <w:t>Chief Executive</w:t>
      </w:r>
    </w:p>
    <w:p w14:paraId="0A649B4B" w14:textId="08A60F7F" w:rsidR="0063155D" w:rsidRPr="005D096B" w:rsidRDefault="0063155D" w:rsidP="00D15135">
      <w:pPr>
        <w:autoSpaceDE w:val="0"/>
        <w:autoSpaceDN w:val="0"/>
        <w:adjustRightInd w:val="0"/>
        <w:spacing w:before="120"/>
        <w:rPr>
          <w:rFonts w:asciiTheme="minorHAnsi" w:hAnsiTheme="minorHAnsi" w:cstheme="minorHAnsi"/>
          <w:color w:val="000000" w:themeColor="text1"/>
          <w:lang w:eastAsia="en-GB"/>
        </w:rPr>
      </w:pPr>
      <w:r w:rsidRPr="005D096B">
        <w:rPr>
          <w:rFonts w:asciiTheme="minorHAnsi" w:hAnsiTheme="minorHAnsi" w:cstheme="minorHAnsi"/>
          <w:color w:val="000000" w:themeColor="text1"/>
          <w:lang w:eastAsia="en-GB"/>
        </w:rPr>
        <w:t>Reviewed:</w:t>
      </w:r>
      <w:r w:rsidRPr="005D096B">
        <w:rPr>
          <w:rFonts w:asciiTheme="minorHAnsi" w:hAnsiTheme="minorHAnsi" w:cstheme="minorHAnsi"/>
          <w:color w:val="000000" w:themeColor="text1"/>
          <w:lang w:eastAsia="en-GB"/>
        </w:rPr>
        <w:tab/>
      </w:r>
      <w:r w:rsidR="007A0176" w:rsidRPr="005D096B">
        <w:rPr>
          <w:rFonts w:asciiTheme="minorHAnsi" w:hAnsiTheme="minorHAnsi" w:cstheme="minorHAnsi"/>
          <w:color w:val="000000" w:themeColor="text1"/>
          <w:lang w:eastAsia="en-GB"/>
        </w:rPr>
        <w:tab/>
      </w:r>
      <w:r w:rsidR="00B20A39">
        <w:rPr>
          <w:rFonts w:asciiTheme="minorHAnsi" w:hAnsiTheme="minorHAnsi" w:cstheme="minorHAnsi"/>
          <w:color w:val="000000" w:themeColor="text1"/>
          <w:lang w:eastAsia="en-GB"/>
        </w:rPr>
        <w:t>11</w:t>
      </w:r>
      <w:r w:rsidR="00EF5461" w:rsidRPr="005D096B">
        <w:rPr>
          <w:rFonts w:asciiTheme="minorHAnsi" w:hAnsiTheme="minorHAnsi" w:cstheme="minorHAnsi"/>
          <w:color w:val="000000" w:themeColor="text1"/>
          <w:lang w:eastAsia="en-GB"/>
        </w:rPr>
        <w:t>/</w:t>
      </w:r>
      <w:r w:rsidR="00C0094D" w:rsidRPr="005D096B">
        <w:rPr>
          <w:rFonts w:asciiTheme="minorHAnsi" w:hAnsiTheme="minorHAnsi" w:cstheme="minorHAnsi"/>
          <w:color w:val="000000" w:themeColor="text1"/>
          <w:lang w:eastAsia="en-GB"/>
        </w:rPr>
        <w:t>0</w:t>
      </w:r>
      <w:r w:rsidR="00475460">
        <w:rPr>
          <w:rFonts w:asciiTheme="minorHAnsi" w:hAnsiTheme="minorHAnsi" w:cstheme="minorHAnsi"/>
          <w:color w:val="000000" w:themeColor="text1"/>
          <w:lang w:eastAsia="en-GB"/>
        </w:rPr>
        <w:t>2</w:t>
      </w:r>
      <w:r w:rsidR="00C0094D" w:rsidRPr="005D096B">
        <w:rPr>
          <w:rFonts w:asciiTheme="minorHAnsi" w:hAnsiTheme="minorHAnsi" w:cstheme="minorHAnsi"/>
          <w:color w:val="000000" w:themeColor="text1"/>
          <w:lang w:eastAsia="en-GB"/>
        </w:rPr>
        <w:t>/202</w:t>
      </w:r>
      <w:r w:rsidR="00475460">
        <w:rPr>
          <w:rFonts w:asciiTheme="minorHAnsi" w:hAnsiTheme="minorHAnsi" w:cstheme="minorHAnsi"/>
          <w:color w:val="000000" w:themeColor="text1"/>
          <w:lang w:eastAsia="en-GB"/>
        </w:rPr>
        <w:t>5</w:t>
      </w:r>
      <w:r w:rsidRPr="005D096B">
        <w:rPr>
          <w:rFonts w:asciiTheme="minorHAnsi" w:hAnsiTheme="minorHAnsi" w:cstheme="minorHAnsi"/>
          <w:color w:val="000000" w:themeColor="text1"/>
          <w:lang w:eastAsia="en-GB"/>
        </w:rPr>
        <w:tab/>
      </w:r>
    </w:p>
    <w:p w14:paraId="6BC46F9A" w14:textId="38CA55FE" w:rsidR="007A0176" w:rsidRPr="005D096B" w:rsidRDefault="00F4149C" w:rsidP="00D15135">
      <w:pPr>
        <w:autoSpaceDE w:val="0"/>
        <w:autoSpaceDN w:val="0"/>
        <w:adjustRightInd w:val="0"/>
        <w:spacing w:before="120"/>
        <w:rPr>
          <w:rFonts w:asciiTheme="minorHAnsi" w:eastAsiaTheme="minorHAnsi" w:hAnsiTheme="minorHAnsi" w:cstheme="minorHAnsi"/>
          <w:color w:val="000000" w:themeColor="text1"/>
        </w:rPr>
      </w:pPr>
      <w:r w:rsidRPr="005D096B">
        <w:rPr>
          <w:rFonts w:asciiTheme="minorHAnsi" w:hAnsiTheme="minorHAnsi" w:cstheme="minorHAnsi"/>
          <w:b/>
          <w:bCs/>
          <w:color w:val="000000" w:themeColor="text1"/>
          <w:lang w:eastAsia="en-GB"/>
        </w:rPr>
        <w:t xml:space="preserve">Review Date: </w:t>
      </w:r>
      <w:r w:rsidR="004F5D23" w:rsidRPr="005D096B">
        <w:rPr>
          <w:rFonts w:asciiTheme="minorHAnsi" w:hAnsiTheme="minorHAnsi" w:cstheme="minorHAnsi"/>
          <w:b/>
          <w:bCs/>
          <w:color w:val="000000" w:themeColor="text1"/>
          <w:lang w:eastAsia="en-GB"/>
        </w:rPr>
        <w:tab/>
      </w:r>
      <w:r w:rsidR="007A0176" w:rsidRPr="005D096B">
        <w:rPr>
          <w:rFonts w:asciiTheme="minorHAnsi" w:eastAsiaTheme="minorHAnsi" w:hAnsiTheme="minorHAnsi" w:cstheme="minorHAnsi"/>
          <w:color w:val="000000" w:themeColor="text1"/>
        </w:rPr>
        <w:br w:type="page"/>
      </w:r>
    </w:p>
    <w:p w14:paraId="46E749A2" w14:textId="2E3176DF" w:rsidR="00F4149C" w:rsidRPr="005D096B" w:rsidRDefault="007A0176" w:rsidP="007B10BD">
      <w:pPr>
        <w:pStyle w:val="Heading2"/>
        <w:spacing w:before="120" w:after="0"/>
        <w:ind w:left="426" w:hanging="720"/>
        <w:contextualSpacing/>
        <w:rPr>
          <w:rFonts w:asciiTheme="minorHAnsi" w:eastAsiaTheme="minorHAnsi" w:hAnsiTheme="minorHAnsi" w:cstheme="minorHAnsi"/>
        </w:rPr>
      </w:pPr>
      <w:bookmarkStart w:id="36" w:name="_Toc189833738"/>
      <w:r w:rsidRPr="005D096B">
        <w:rPr>
          <w:rFonts w:asciiTheme="minorHAnsi" w:hAnsiTheme="minorHAnsi" w:cstheme="minorHAnsi"/>
        </w:rPr>
        <w:lastRenderedPageBreak/>
        <w:t>Version control</w:t>
      </w:r>
      <w:bookmarkEnd w:id="36"/>
    </w:p>
    <w:tbl>
      <w:tblPr>
        <w:tblStyle w:val="TableGrid"/>
        <w:tblW w:w="10173"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1384"/>
        <w:gridCol w:w="2268"/>
        <w:gridCol w:w="2410"/>
        <w:gridCol w:w="4111"/>
      </w:tblGrid>
      <w:tr w:rsidR="0063155D" w:rsidRPr="005D096B" w14:paraId="37FAFB04" w14:textId="77777777" w:rsidTr="003628F8">
        <w:tc>
          <w:tcPr>
            <w:tcW w:w="138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hideMark/>
          </w:tcPr>
          <w:p w14:paraId="6D85B19F" w14:textId="77777777" w:rsidR="0063155D" w:rsidRPr="005D096B" w:rsidRDefault="0063155D" w:rsidP="007B10BD">
            <w:pPr>
              <w:spacing w:before="120"/>
              <w:contextualSpacing/>
              <w:rPr>
                <w:rFonts w:asciiTheme="minorHAnsi" w:eastAsiaTheme="minorEastAsia" w:hAnsiTheme="minorHAnsi" w:cstheme="minorHAnsi"/>
                <w:b/>
                <w:color w:val="000000" w:themeColor="text1"/>
                <w:lang w:eastAsia="en-GB"/>
              </w:rPr>
            </w:pPr>
            <w:r w:rsidRPr="005D096B">
              <w:rPr>
                <w:rFonts w:asciiTheme="minorHAnsi" w:eastAsiaTheme="minorEastAsia" w:hAnsiTheme="minorHAnsi" w:cstheme="minorHAnsi"/>
                <w:b/>
                <w:color w:val="000000" w:themeColor="text1"/>
                <w:lang w:eastAsia="en-GB"/>
              </w:rPr>
              <w:t xml:space="preserve">Version </w:t>
            </w:r>
          </w:p>
        </w:tc>
        <w:tc>
          <w:tcPr>
            <w:tcW w:w="226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hideMark/>
          </w:tcPr>
          <w:p w14:paraId="3CFC1E44" w14:textId="77777777" w:rsidR="0063155D" w:rsidRPr="005D096B" w:rsidRDefault="0063155D" w:rsidP="007B10BD">
            <w:pPr>
              <w:spacing w:before="120"/>
              <w:contextualSpacing/>
              <w:rPr>
                <w:rFonts w:asciiTheme="minorHAnsi" w:eastAsiaTheme="minorEastAsia" w:hAnsiTheme="minorHAnsi" w:cstheme="minorHAnsi"/>
                <w:b/>
                <w:color w:val="000000" w:themeColor="text1"/>
                <w:lang w:eastAsia="en-GB"/>
              </w:rPr>
            </w:pPr>
            <w:r w:rsidRPr="005D096B">
              <w:rPr>
                <w:rFonts w:asciiTheme="minorHAnsi" w:eastAsiaTheme="minorEastAsia" w:hAnsiTheme="minorHAnsi" w:cstheme="minorHAnsi"/>
                <w:b/>
                <w:color w:val="000000" w:themeColor="text1"/>
                <w:lang w:eastAsia="en-GB"/>
              </w:rPr>
              <w:t>Date</w:t>
            </w:r>
          </w:p>
        </w:tc>
        <w:tc>
          <w:tcPr>
            <w:tcW w:w="241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hideMark/>
          </w:tcPr>
          <w:p w14:paraId="2F21FA22" w14:textId="77777777" w:rsidR="0063155D" w:rsidRPr="005D096B" w:rsidRDefault="0063155D" w:rsidP="007B10BD">
            <w:pPr>
              <w:spacing w:before="120"/>
              <w:contextualSpacing/>
              <w:rPr>
                <w:rFonts w:asciiTheme="minorHAnsi" w:eastAsiaTheme="minorEastAsia" w:hAnsiTheme="minorHAnsi" w:cstheme="minorHAnsi"/>
                <w:b/>
                <w:color w:val="000000" w:themeColor="text1"/>
                <w:lang w:eastAsia="en-GB"/>
              </w:rPr>
            </w:pPr>
            <w:r w:rsidRPr="005D096B">
              <w:rPr>
                <w:rFonts w:asciiTheme="minorHAnsi" w:eastAsiaTheme="minorEastAsia" w:hAnsiTheme="minorHAnsi" w:cstheme="minorHAnsi"/>
                <w:b/>
                <w:color w:val="000000" w:themeColor="text1"/>
                <w:lang w:eastAsia="en-GB"/>
              </w:rPr>
              <w:t>Author</w:t>
            </w:r>
          </w:p>
        </w:tc>
        <w:tc>
          <w:tcPr>
            <w:tcW w:w="411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hideMark/>
          </w:tcPr>
          <w:p w14:paraId="4585C59D" w14:textId="77777777" w:rsidR="0063155D" w:rsidRPr="005D096B" w:rsidRDefault="0063155D" w:rsidP="007B10BD">
            <w:pPr>
              <w:spacing w:before="120"/>
              <w:contextualSpacing/>
              <w:rPr>
                <w:rFonts w:asciiTheme="minorHAnsi" w:eastAsiaTheme="minorEastAsia" w:hAnsiTheme="minorHAnsi" w:cstheme="minorHAnsi"/>
                <w:b/>
                <w:color w:val="000000" w:themeColor="text1"/>
                <w:lang w:eastAsia="en-GB"/>
              </w:rPr>
            </w:pPr>
            <w:r w:rsidRPr="005D096B">
              <w:rPr>
                <w:rFonts w:asciiTheme="minorHAnsi" w:eastAsiaTheme="minorEastAsia" w:hAnsiTheme="minorHAnsi" w:cstheme="minorHAnsi"/>
                <w:b/>
                <w:color w:val="000000" w:themeColor="text1"/>
                <w:lang w:eastAsia="en-GB"/>
              </w:rPr>
              <w:t>Changes</w:t>
            </w:r>
          </w:p>
        </w:tc>
      </w:tr>
      <w:tr w:rsidR="0063155D" w:rsidRPr="005D096B" w14:paraId="28CE6A09" w14:textId="77777777" w:rsidTr="003628F8">
        <w:tc>
          <w:tcPr>
            <w:tcW w:w="138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hideMark/>
          </w:tcPr>
          <w:p w14:paraId="638FEA09" w14:textId="77777777" w:rsidR="0063155D" w:rsidRPr="005D096B" w:rsidRDefault="0063155D" w:rsidP="007B10BD">
            <w:pPr>
              <w:spacing w:before="120"/>
              <w:contextualSpacing/>
              <w:rPr>
                <w:rFonts w:asciiTheme="minorHAnsi" w:eastAsiaTheme="minorEastAsia" w:hAnsiTheme="minorHAnsi" w:cstheme="minorHAnsi"/>
                <w:color w:val="000000" w:themeColor="text1"/>
                <w:lang w:eastAsia="en-GB"/>
              </w:rPr>
            </w:pPr>
            <w:r w:rsidRPr="005D096B">
              <w:rPr>
                <w:rFonts w:asciiTheme="minorHAnsi" w:eastAsiaTheme="minorEastAsia" w:hAnsiTheme="minorHAnsi" w:cstheme="minorHAnsi"/>
                <w:color w:val="000000" w:themeColor="text1"/>
                <w:lang w:eastAsia="en-GB"/>
              </w:rPr>
              <w:t>1.0</w:t>
            </w:r>
          </w:p>
        </w:tc>
        <w:tc>
          <w:tcPr>
            <w:tcW w:w="226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hideMark/>
          </w:tcPr>
          <w:p w14:paraId="23123CD4" w14:textId="0C51C4B3" w:rsidR="0063155D" w:rsidRPr="005D096B" w:rsidRDefault="004F5D23" w:rsidP="007B10BD">
            <w:pPr>
              <w:spacing w:before="120"/>
              <w:contextualSpacing/>
              <w:rPr>
                <w:rFonts w:asciiTheme="minorHAnsi" w:eastAsiaTheme="minorEastAsia" w:hAnsiTheme="minorHAnsi" w:cstheme="minorHAnsi"/>
                <w:color w:val="000000" w:themeColor="text1"/>
                <w:lang w:eastAsia="en-GB"/>
              </w:rPr>
            </w:pPr>
            <w:r w:rsidRPr="005D096B">
              <w:rPr>
                <w:rFonts w:asciiTheme="minorHAnsi" w:eastAsiaTheme="minorEastAsia" w:hAnsiTheme="minorHAnsi" w:cstheme="minorHAnsi"/>
                <w:color w:val="000000" w:themeColor="text1"/>
                <w:lang w:eastAsia="en-GB"/>
              </w:rPr>
              <w:t>August 2023</w:t>
            </w:r>
          </w:p>
        </w:tc>
        <w:tc>
          <w:tcPr>
            <w:tcW w:w="241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hideMark/>
          </w:tcPr>
          <w:p w14:paraId="0DB45787" w14:textId="288A5FF1" w:rsidR="0063155D" w:rsidRPr="005D096B" w:rsidRDefault="004F5D23" w:rsidP="007B10BD">
            <w:pPr>
              <w:spacing w:before="120"/>
              <w:contextualSpacing/>
              <w:rPr>
                <w:rFonts w:asciiTheme="minorHAnsi" w:eastAsiaTheme="minorEastAsia" w:hAnsiTheme="minorHAnsi" w:cstheme="minorHAnsi"/>
                <w:color w:val="000000" w:themeColor="text1"/>
                <w:lang w:eastAsia="en-GB"/>
              </w:rPr>
            </w:pPr>
            <w:r w:rsidRPr="005D096B">
              <w:rPr>
                <w:rFonts w:asciiTheme="minorHAnsi" w:eastAsiaTheme="minorEastAsia" w:hAnsiTheme="minorHAnsi" w:cstheme="minorHAnsi"/>
                <w:color w:val="000000" w:themeColor="text1"/>
                <w:lang w:eastAsia="en-GB"/>
              </w:rPr>
              <w:t>Samantha Lah</w:t>
            </w:r>
          </w:p>
        </w:tc>
        <w:tc>
          <w:tcPr>
            <w:tcW w:w="411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hideMark/>
          </w:tcPr>
          <w:p w14:paraId="5A8E8698" w14:textId="77777777" w:rsidR="0063155D" w:rsidRPr="005D096B" w:rsidRDefault="0063155D" w:rsidP="007B10BD">
            <w:pPr>
              <w:spacing w:before="120"/>
              <w:contextualSpacing/>
              <w:rPr>
                <w:rFonts w:asciiTheme="minorHAnsi" w:eastAsiaTheme="minorEastAsia" w:hAnsiTheme="minorHAnsi" w:cstheme="minorHAnsi"/>
                <w:color w:val="000000" w:themeColor="text1"/>
                <w:lang w:eastAsia="en-GB"/>
              </w:rPr>
            </w:pPr>
            <w:r w:rsidRPr="005D096B">
              <w:rPr>
                <w:rFonts w:asciiTheme="minorHAnsi" w:eastAsiaTheme="minorEastAsia" w:hAnsiTheme="minorHAnsi" w:cstheme="minorHAnsi"/>
                <w:color w:val="000000" w:themeColor="text1"/>
                <w:lang w:eastAsia="en-GB"/>
              </w:rPr>
              <w:t>Policy created</w:t>
            </w:r>
          </w:p>
        </w:tc>
      </w:tr>
      <w:tr w:rsidR="009A5C69" w:rsidRPr="005D096B" w14:paraId="628513F6" w14:textId="77777777" w:rsidTr="003628F8">
        <w:tc>
          <w:tcPr>
            <w:tcW w:w="138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3DA9894" w14:textId="79B4C951" w:rsidR="009A5C69" w:rsidRPr="005D096B" w:rsidRDefault="009A5C69" w:rsidP="007B10BD">
            <w:pPr>
              <w:spacing w:before="120"/>
              <w:contextualSpacing/>
              <w:rPr>
                <w:rFonts w:asciiTheme="minorHAnsi" w:eastAsiaTheme="minorEastAsia" w:hAnsiTheme="minorHAnsi" w:cstheme="minorHAnsi"/>
                <w:color w:val="000000" w:themeColor="text1"/>
                <w:lang w:eastAsia="en-GB"/>
              </w:rPr>
            </w:pPr>
            <w:r w:rsidRPr="005D096B">
              <w:rPr>
                <w:rFonts w:asciiTheme="minorHAnsi" w:eastAsiaTheme="minorEastAsia" w:hAnsiTheme="minorHAnsi" w:cstheme="minorHAnsi"/>
                <w:color w:val="000000" w:themeColor="text1"/>
                <w:lang w:eastAsia="en-GB"/>
              </w:rPr>
              <w:t>1.1</w:t>
            </w:r>
          </w:p>
        </w:tc>
        <w:tc>
          <w:tcPr>
            <w:tcW w:w="226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41C6C1D" w14:textId="170CED84" w:rsidR="009A5C69" w:rsidRPr="005D096B" w:rsidRDefault="009A5C69" w:rsidP="007B10BD">
            <w:pPr>
              <w:spacing w:before="120"/>
              <w:contextualSpacing/>
              <w:rPr>
                <w:rFonts w:asciiTheme="minorHAnsi" w:eastAsiaTheme="minorEastAsia" w:hAnsiTheme="minorHAnsi" w:cstheme="minorHAnsi"/>
                <w:color w:val="000000" w:themeColor="text1"/>
                <w:lang w:eastAsia="en-GB"/>
              </w:rPr>
            </w:pPr>
            <w:r w:rsidRPr="005D096B">
              <w:rPr>
                <w:rFonts w:asciiTheme="minorHAnsi" w:eastAsiaTheme="minorEastAsia" w:hAnsiTheme="minorHAnsi" w:cstheme="minorHAnsi"/>
                <w:color w:val="000000" w:themeColor="text1"/>
                <w:lang w:eastAsia="en-GB"/>
              </w:rPr>
              <w:t>October 2023</w:t>
            </w:r>
          </w:p>
        </w:tc>
        <w:tc>
          <w:tcPr>
            <w:tcW w:w="241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16C623C" w14:textId="79A14979" w:rsidR="009A5C69" w:rsidRPr="005D096B" w:rsidRDefault="009A5C69" w:rsidP="007B10BD">
            <w:pPr>
              <w:spacing w:before="120"/>
              <w:contextualSpacing/>
              <w:rPr>
                <w:rFonts w:asciiTheme="minorHAnsi" w:eastAsiaTheme="minorEastAsia" w:hAnsiTheme="minorHAnsi" w:cstheme="minorHAnsi"/>
                <w:color w:val="000000" w:themeColor="text1"/>
                <w:lang w:eastAsia="en-GB"/>
              </w:rPr>
            </w:pPr>
            <w:r w:rsidRPr="005D096B">
              <w:rPr>
                <w:rFonts w:asciiTheme="minorHAnsi" w:eastAsiaTheme="minorEastAsia" w:hAnsiTheme="minorHAnsi" w:cstheme="minorHAnsi"/>
                <w:color w:val="000000" w:themeColor="text1"/>
                <w:lang w:eastAsia="en-GB"/>
              </w:rPr>
              <w:t>Samantha Lah</w:t>
            </w:r>
          </w:p>
        </w:tc>
        <w:tc>
          <w:tcPr>
            <w:tcW w:w="411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6017F7F" w14:textId="5D493711" w:rsidR="009A5C69" w:rsidRPr="005D096B" w:rsidRDefault="009A5C69" w:rsidP="007B10BD">
            <w:pPr>
              <w:spacing w:before="120"/>
              <w:contextualSpacing/>
              <w:rPr>
                <w:rFonts w:asciiTheme="minorHAnsi" w:eastAsiaTheme="minorEastAsia" w:hAnsiTheme="minorHAnsi" w:cstheme="minorHAnsi"/>
                <w:color w:val="000000" w:themeColor="text1"/>
                <w:lang w:eastAsia="en-GB"/>
              </w:rPr>
            </w:pPr>
            <w:r w:rsidRPr="005D096B">
              <w:rPr>
                <w:rFonts w:asciiTheme="minorHAnsi" w:eastAsiaTheme="minorEastAsia" w:hAnsiTheme="minorHAnsi" w:cstheme="minorHAnsi"/>
                <w:color w:val="000000" w:themeColor="text1"/>
                <w:lang w:eastAsia="en-GB"/>
              </w:rPr>
              <w:t>Update reporting pathway and minor edits</w:t>
            </w:r>
          </w:p>
        </w:tc>
      </w:tr>
      <w:tr w:rsidR="002A6783" w:rsidRPr="005D096B" w14:paraId="524C19DD" w14:textId="77777777" w:rsidTr="003628F8">
        <w:tc>
          <w:tcPr>
            <w:tcW w:w="138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0FBAD33" w14:textId="11786A40" w:rsidR="002A6783" w:rsidRPr="005D096B" w:rsidRDefault="002A6783" w:rsidP="007B10BD">
            <w:pPr>
              <w:spacing w:before="120"/>
              <w:contextualSpacing/>
              <w:rPr>
                <w:rFonts w:asciiTheme="minorHAnsi" w:eastAsiaTheme="minorEastAsia" w:hAnsiTheme="minorHAnsi" w:cstheme="minorHAnsi"/>
                <w:color w:val="000000" w:themeColor="text1"/>
                <w:lang w:eastAsia="en-GB"/>
              </w:rPr>
            </w:pPr>
            <w:r>
              <w:rPr>
                <w:rFonts w:asciiTheme="minorHAnsi" w:eastAsiaTheme="minorEastAsia" w:hAnsiTheme="minorHAnsi" w:cstheme="minorHAnsi"/>
                <w:color w:val="000000" w:themeColor="text1"/>
                <w:lang w:eastAsia="en-GB"/>
              </w:rPr>
              <w:t>TH 1.0</w:t>
            </w:r>
          </w:p>
        </w:tc>
        <w:tc>
          <w:tcPr>
            <w:tcW w:w="226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2302709" w14:textId="4D263A6E" w:rsidR="002A6783" w:rsidRPr="005D096B" w:rsidRDefault="002A6783" w:rsidP="007B10BD">
            <w:pPr>
              <w:spacing w:before="120"/>
              <w:contextualSpacing/>
              <w:rPr>
                <w:rFonts w:asciiTheme="minorHAnsi" w:eastAsiaTheme="minorEastAsia" w:hAnsiTheme="minorHAnsi" w:cstheme="minorHAnsi"/>
                <w:color w:val="000000" w:themeColor="text1"/>
                <w:lang w:eastAsia="en-GB"/>
              </w:rPr>
            </w:pPr>
            <w:r>
              <w:rPr>
                <w:rFonts w:asciiTheme="minorHAnsi" w:eastAsiaTheme="minorEastAsia" w:hAnsiTheme="minorHAnsi" w:cstheme="minorHAnsi"/>
                <w:color w:val="000000" w:themeColor="text1"/>
                <w:lang w:eastAsia="en-GB"/>
              </w:rPr>
              <w:t>January 2024</w:t>
            </w:r>
          </w:p>
        </w:tc>
        <w:tc>
          <w:tcPr>
            <w:tcW w:w="241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C56763D" w14:textId="2E314F17" w:rsidR="002A6783" w:rsidRPr="005D096B" w:rsidRDefault="002A6783" w:rsidP="007B10BD">
            <w:pPr>
              <w:spacing w:before="120"/>
              <w:contextualSpacing/>
              <w:rPr>
                <w:rFonts w:asciiTheme="minorHAnsi" w:eastAsiaTheme="minorEastAsia" w:hAnsiTheme="minorHAnsi" w:cstheme="minorHAnsi"/>
                <w:color w:val="000000" w:themeColor="text1"/>
                <w:lang w:eastAsia="en-GB"/>
              </w:rPr>
            </w:pPr>
            <w:r>
              <w:rPr>
                <w:rFonts w:asciiTheme="minorHAnsi" w:eastAsiaTheme="minorEastAsia" w:hAnsiTheme="minorHAnsi" w:cstheme="minorHAnsi"/>
                <w:color w:val="000000" w:themeColor="text1"/>
                <w:lang w:eastAsia="en-GB"/>
              </w:rPr>
              <w:t>Samantha Lah</w:t>
            </w:r>
          </w:p>
        </w:tc>
        <w:tc>
          <w:tcPr>
            <w:tcW w:w="411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C02CBAA" w14:textId="3C88F88F" w:rsidR="002A6783" w:rsidRPr="005D096B" w:rsidRDefault="002A6783" w:rsidP="007B10BD">
            <w:pPr>
              <w:spacing w:before="120"/>
              <w:contextualSpacing/>
              <w:rPr>
                <w:rFonts w:asciiTheme="minorHAnsi" w:eastAsiaTheme="minorEastAsia" w:hAnsiTheme="minorHAnsi" w:cstheme="minorHAnsi"/>
                <w:color w:val="000000" w:themeColor="text1"/>
                <w:lang w:eastAsia="en-GB"/>
              </w:rPr>
            </w:pPr>
            <w:r>
              <w:rPr>
                <w:rFonts w:asciiTheme="minorHAnsi" w:eastAsiaTheme="minorEastAsia" w:hAnsiTheme="minorHAnsi" w:cstheme="minorHAnsi"/>
                <w:color w:val="000000" w:themeColor="text1"/>
                <w:lang w:eastAsia="en-GB"/>
              </w:rPr>
              <w:t>Independent Tax Help for Older People Policy created. MCA information added.</w:t>
            </w:r>
          </w:p>
        </w:tc>
      </w:tr>
      <w:tr w:rsidR="00B20A39" w:rsidRPr="005D096B" w14:paraId="27D66B07" w14:textId="77777777" w:rsidTr="00BA1AC5">
        <w:tc>
          <w:tcPr>
            <w:tcW w:w="138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56A3699" w14:textId="77777777" w:rsidR="00B20A39" w:rsidRPr="0015658F" w:rsidRDefault="00B20A39" w:rsidP="00BA1AC5">
            <w:pPr>
              <w:spacing w:before="120"/>
              <w:contextualSpacing/>
              <w:rPr>
                <w:rFonts w:asciiTheme="minorHAnsi" w:eastAsiaTheme="minorEastAsia" w:hAnsiTheme="minorHAnsi" w:cstheme="minorHAnsi"/>
                <w:color w:val="000000" w:themeColor="text1"/>
                <w:lang w:eastAsia="en-GB"/>
              </w:rPr>
            </w:pPr>
            <w:r w:rsidRPr="0015658F">
              <w:rPr>
                <w:rFonts w:asciiTheme="minorHAnsi" w:eastAsiaTheme="minorEastAsia" w:hAnsiTheme="minorHAnsi" w:cstheme="minorHAnsi"/>
                <w:color w:val="000000" w:themeColor="text1"/>
                <w:lang w:eastAsia="en-GB"/>
              </w:rPr>
              <w:t>1.1</w:t>
            </w:r>
          </w:p>
        </w:tc>
        <w:tc>
          <w:tcPr>
            <w:tcW w:w="226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6BD6114" w14:textId="77777777" w:rsidR="00B20A39" w:rsidRPr="0015658F" w:rsidRDefault="00B20A39" w:rsidP="00BA1AC5">
            <w:pPr>
              <w:spacing w:before="120"/>
              <w:contextualSpacing/>
              <w:rPr>
                <w:rFonts w:asciiTheme="minorHAnsi" w:eastAsiaTheme="minorEastAsia" w:hAnsiTheme="minorHAnsi" w:cstheme="minorHAnsi"/>
                <w:color w:val="000000" w:themeColor="text1"/>
                <w:lang w:eastAsia="en-GB"/>
              </w:rPr>
            </w:pPr>
            <w:r w:rsidRPr="0015658F">
              <w:rPr>
                <w:rFonts w:asciiTheme="minorHAnsi" w:eastAsiaTheme="minorEastAsia" w:hAnsiTheme="minorHAnsi" w:cstheme="minorHAnsi"/>
                <w:color w:val="000000" w:themeColor="text1"/>
                <w:lang w:eastAsia="en-GB"/>
              </w:rPr>
              <w:t>April 2024</w:t>
            </w:r>
          </w:p>
        </w:tc>
        <w:tc>
          <w:tcPr>
            <w:tcW w:w="241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A41F967" w14:textId="77777777" w:rsidR="00B20A39" w:rsidRPr="0015658F" w:rsidRDefault="00B20A39" w:rsidP="00BA1AC5">
            <w:pPr>
              <w:spacing w:before="120"/>
              <w:contextualSpacing/>
              <w:rPr>
                <w:rFonts w:asciiTheme="minorHAnsi" w:eastAsiaTheme="minorEastAsia" w:hAnsiTheme="minorHAnsi" w:cstheme="minorHAnsi"/>
                <w:color w:val="000000" w:themeColor="text1"/>
                <w:lang w:eastAsia="en-GB"/>
              </w:rPr>
            </w:pPr>
            <w:r w:rsidRPr="0015658F">
              <w:rPr>
                <w:rFonts w:asciiTheme="minorHAnsi" w:eastAsiaTheme="minorEastAsia" w:hAnsiTheme="minorHAnsi" w:cstheme="minorHAnsi"/>
                <w:color w:val="000000" w:themeColor="text1"/>
                <w:lang w:eastAsia="en-GB"/>
              </w:rPr>
              <w:t>Samantha Lah</w:t>
            </w:r>
          </w:p>
        </w:tc>
        <w:tc>
          <w:tcPr>
            <w:tcW w:w="411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009ED03" w14:textId="77777777" w:rsidR="00B20A39" w:rsidRPr="0015658F" w:rsidRDefault="00B20A39" w:rsidP="00BA1AC5">
            <w:pPr>
              <w:spacing w:before="120"/>
              <w:contextualSpacing/>
              <w:rPr>
                <w:rFonts w:asciiTheme="minorHAnsi" w:eastAsiaTheme="minorEastAsia" w:hAnsiTheme="minorHAnsi" w:cstheme="minorHAnsi"/>
                <w:color w:val="000000" w:themeColor="text1"/>
                <w:lang w:eastAsia="en-GB"/>
              </w:rPr>
            </w:pPr>
            <w:r w:rsidRPr="0015658F">
              <w:rPr>
                <w:rFonts w:asciiTheme="minorHAnsi" w:eastAsiaTheme="minorEastAsia" w:hAnsiTheme="minorHAnsi" w:cstheme="minorHAnsi"/>
                <w:color w:val="000000" w:themeColor="text1"/>
                <w:lang w:eastAsia="en-GB"/>
              </w:rPr>
              <w:t>Updated text 11. Vulnerable adults - Mental capacity and complex needs, and minor text edits to in person delivery scope.</w:t>
            </w:r>
          </w:p>
        </w:tc>
      </w:tr>
      <w:tr w:rsidR="00D15135" w:rsidRPr="005D096B" w14:paraId="22999A7F" w14:textId="77777777" w:rsidTr="00BA1AC5">
        <w:tc>
          <w:tcPr>
            <w:tcW w:w="138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04D4307" w14:textId="3AA1DA8A" w:rsidR="00D15135" w:rsidRPr="0015658F" w:rsidRDefault="00D15135" w:rsidP="00D15135">
            <w:pPr>
              <w:spacing w:before="120"/>
              <w:contextualSpacing/>
              <w:rPr>
                <w:rFonts w:asciiTheme="minorHAnsi" w:eastAsiaTheme="minorEastAsia" w:hAnsiTheme="minorHAnsi" w:cstheme="minorHAnsi"/>
                <w:color w:val="000000" w:themeColor="text1"/>
                <w:lang w:eastAsia="en-GB"/>
              </w:rPr>
            </w:pPr>
            <w:r w:rsidRPr="0073304D">
              <w:rPr>
                <w:rFonts w:asciiTheme="minorHAnsi" w:eastAsiaTheme="minorEastAsia" w:hAnsiTheme="minorHAnsi" w:cstheme="minorHAnsi"/>
                <w:color w:val="000000" w:themeColor="text1"/>
                <w:lang w:eastAsia="en-GB"/>
              </w:rPr>
              <w:t>1.2</w:t>
            </w:r>
          </w:p>
        </w:tc>
        <w:tc>
          <w:tcPr>
            <w:tcW w:w="226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F111884" w14:textId="70574617" w:rsidR="00D15135" w:rsidRPr="0015658F" w:rsidRDefault="00D15135" w:rsidP="00D15135">
            <w:pPr>
              <w:spacing w:before="120"/>
              <w:contextualSpacing/>
              <w:rPr>
                <w:rFonts w:asciiTheme="minorHAnsi" w:eastAsiaTheme="minorEastAsia" w:hAnsiTheme="minorHAnsi" w:cstheme="minorHAnsi"/>
                <w:color w:val="000000" w:themeColor="text1"/>
                <w:lang w:eastAsia="en-GB"/>
              </w:rPr>
            </w:pPr>
            <w:r w:rsidRPr="0073304D">
              <w:rPr>
                <w:rFonts w:asciiTheme="minorHAnsi" w:eastAsiaTheme="minorEastAsia" w:hAnsiTheme="minorHAnsi" w:cstheme="minorHAnsi"/>
                <w:color w:val="000000" w:themeColor="text1"/>
                <w:lang w:eastAsia="en-GB"/>
              </w:rPr>
              <w:t>Feb</w:t>
            </w:r>
            <w:r w:rsidR="00064E98">
              <w:rPr>
                <w:rFonts w:asciiTheme="minorHAnsi" w:eastAsiaTheme="minorEastAsia" w:hAnsiTheme="minorHAnsi" w:cstheme="minorHAnsi"/>
                <w:color w:val="000000" w:themeColor="text1"/>
                <w:lang w:eastAsia="en-GB"/>
              </w:rPr>
              <w:t>ruary</w:t>
            </w:r>
            <w:r w:rsidRPr="0073304D">
              <w:rPr>
                <w:rFonts w:asciiTheme="minorHAnsi" w:eastAsiaTheme="minorEastAsia" w:hAnsiTheme="minorHAnsi" w:cstheme="minorHAnsi"/>
                <w:color w:val="000000" w:themeColor="text1"/>
                <w:lang w:eastAsia="en-GB"/>
              </w:rPr>
              <w:t xml:space="preserve"> </w:t>
            </w:r>
            <w:r w:rsidR="00537EFF">
              <w:rPr>
                <w:rFonts w:asciiTheme="minorHAnsi" w:eastAsiaTheme="minorEastAsia" w:hAnsiTheme="minorHAnsi" w:cstheme="minorHAnsi"/>
                <w:color w:val="000000" w:themeColor="text1"/>
                <w:lang w:eastAsia="en-GB"/>
              </w:rPr>
              <w:t>20</w:t>
            </w:r>
            <w:r w:rsidRPr="0073304D">
              <w:rPr>
                <w:rFonts w:asciiTheme="minorHAnsi" w:eastAsiaTheme="minorEastAsia" w:hAnsiTheme="minorHAnsi" w:cstheme="minorHAnsi"/>
                <w:color w:val="000000" w:themeColor="text1"/>
                <w:lang w:eastAsia="en-GB"/>
              </w:rPr>
              <w:t>2</w:t>
            </w:r>
            <w:r w:rsidR="00064E98">
              <w:rPr>
                <w:rFonts w:asciiTheme="minorHAnsi" w:eastAsiaTheme="minorEastAsia" w:hAnsiTheme="minorHAnsi" w:cstheme="minorHAnsi"/>
                <w:color w:val="000000" w:themeColor="text1"/>
                <w:lang w:eastAsia="en-GB"/>
              </w:rPr>
              <w:t>5</w:t>
            </w:r>
          </w:p>
        </w:tc>
        <w:tc>
          <w:tcPr>
            <w:tcW w:w="241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DE669E7" w14:textId="1C22E622" w:rsidR="00D15135" w:rsidRPr="0015658F" w:rsidRDefault="00D15135" w:rsidP="00D15135">
            <w:pPr>
              <w:spacing w:before="120"/>
              <w:contextualSpacing/>
              <w:rPr>
                <w:rFonts w:asciiTheme="minorHAnsi" w:eastAsiaTheme="minorEastAsia" w:hAnsiTheme="minorHAnsi" w:cstheme="minorHAnsi"/>
                <w:color w:val="000000" w:themeColor="text1"/>
                <w:lang w:eastAsia="en-GB"/>
              </w:rPr>
            </w:pPr>
            <w:r w:rsidRPr="0073304D">
              <w:rPr>
                <w:rFonts w:asciiTheme="minorHAnsi" w:eastAsiaTheme="minorEastAsia" w:hAnsiTheme="minorHAnsi" w:cstheme="minorHAnsi"/>
                <w:color w:val="000000" w:themeColor="text1"/>
                <w:lang w:eastAsia="en-GB"/>
              </w:rPr>
              <w:t>Samantha Lah</w:t>
            </w:r>
          </w:p>
        </w:tc>
        <w:tc>
          <w:tcPr>
            <w:tcW w:w="411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B7996C4" w14:textId="01E36B37" w:rsidR="00D15135" w:rsidRPr="0015658F" w:rsidRDefault="00D15135" w:rsidP="00D15135">
            <w:pPr>
              <w:spacing w:before="120"/>
              <w:contextualSpacing/>
              <w:rPr>
                <w:rFonts w:asciiTheme="minorHAnsi" w:eastAsiaTheme="minorEastAsia" w:hAnsiTheme="minorHAnsi" w:cstheme="minorHAnsi"/>
                <w:color w:val="000000" w:themeColor="text1"/>
                <w:lang w:eastAsia="en-GB"/>
              </w:rPr>
            </w:pPr>
            <w:r w:rsidRPr="0073304D">
              <w:rPr>
                <w:rFonts w:asciiTheme="minorHAnsi" w:eastAsiaTheme="minorEastAsia" w:hAnsiTheme="minorHAnsi" w:cstheme="minorHAnsi"/>
                <w:color w:val="000000" w:themeColor="text1"/>
                <w:lang w:eastAsia="en-GB"/>
              </w:rPr>
              <w:t>Updated Appendix, and role titles</w:t>
            </w:r>
          </w:p>
        </w:tc>
      </w:tr>
    </w:tbl>
    <w:p w14:paraId="6C563563" w14:textId="77777777" w:rsidR="00982F25" w:rsidRPr="005D096B" w:rsidRDefault="00982F25" w:rsidP="00F43A92">
      <w:pPr>
        <w:spacing w:after="120"/>
        <w:contextualSpacing/>
        <w:rPr>
          <w:rFonts w:asciiTheme="minorHAnsi" w:eastAsiaTheme="minorHAnsi" w:hAnsiTheme="minorHAnsi" w:cstheme="minorHAnsi"/>
          <w:color w:val="000000" w:themeColor="text1"/>
        </w:rPr>
      </w:pPr>
    </w:p>
    <w:sectPr w:rsidR="00982F25" w:rsidRPr="005D096B" w:rsidSect="0015239E">
      <w:footerReference w:type="default" r:id="rId20"/>
      <w:pgSz w:w="11906" w:h="16838" w:code="9"/>
      <w:pgMar w:top="1245" w:right="1080" w:bottom="1440" w:left="1080" w:header="284" w:footer="356"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735831" w14:textId="77777777" w:rsidR="0017285A" w:rsidRDefault="0017285A">
      <w:r>
        <w:separator/>
      </w:r>
    </w:p>
  </w:endnote>
  <w:endnote w:type="continuationSeparator" w:id="0">
    <w:p w14:paraId="6C1BFA5B" w14:textId="77777777" w:rsidR="0017285A" w:rsidRDefault="00172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61CAD" w14:textId="47A56075" w:rsidR="00BA1AC5" w:rsidRPr="007B10BD" w:rsidRDefault="00BA1AC5" w:rsidP="007A0176">
    <w:pPr>
      <w:pStyle w:val="Footer"/>
      <w:tabs>
        <w:tab w:val="clear" w:pos="4153"/>
        <w:tab w:val="clear" w:pos="8306"/>
        <w:tab w:val="left" w:pos="4395"/>
        <w:tab w:val="right" w:pos="8080"/>
      </w:tabs>
      <w:rPr>
        <w:rFonts w:asciiTheme="minorHAnsi" w:hAnsiTheme="minorHAnsi" w:cstheme="minorHAnsi"/>
        <w:sz w:val="22"/>
        <w:szCs w:val="24"/>
      </w:rPr>
    </w:pPr>
    <w:r>
      <w:rPr>
        <w:rFonts w:asciiTheme="minorHAnsi" w:hAnsiTheme="minorHAnsi" w:cstheme="minorHAnsi"/>
        <w:sz w:val="22"/>
        <w:szCs w:val="24"/>
      </w:rPr>
      <w:t xml:space="preserve">Tax Help for Older People: </w:t>
    </w:r>
    <w:r w:rsidRPr="007B10BD">
      <w:rPr>
        <w:rFonts w:asciiTheme="minorHAnsi" w:hAnsiTheme="minorHAnsi" w:cstheme="minorHAnsi"/>
        <w:sz w:val="22"/>
        <w:szCs w:val="24"/>
      </w:rPr>
      <w:t>Safe</w:t>
    </w:r>
    <w:r>
      <w:rPr>
        <w:rFonts w:asciiTheme="minorHAnsi" w:hAnsiTheme="minorHAnsi" w:cstheme="minorHAnsi"/>
        <w:sz w:val="22"/>
        <w:szCs w:val="24"/>
      </w:rPr>
      <w:t xml:space="preserve">guarding Adults Policy </w:t>
    </w:r>
    <w:r w:rsidR="00D15135">
      <w:rPr>
        <w:rFonts w:asciiTheme="minorHAnsi" w:hAnsiTheme="minorHAnsi" w:cstheme="minorHAnsi"/>
        <w:sz w:val="22"/>
        <w:szCs w:val="24"/>
      </w:rPr>
      <w:t>(1.2</w:t>
    </w:r>
    <w:r>
      <w:rPr>
        <w:rFonts w:asciiTheme="minorHAnsi" w:hAnsiTheme="minorHAnsi" w:cstheme="minorHAnsi"/>
        <w:sz w:val="22"/>
        <w:szCs w:val="24"/>
      </w:rPr>
      <w:t xml:space="preserve"> 2024</w:t>
    </w:r>
    <w:r w:rsidRPr="007B10BD">
      <w:rPr>
        <w:rFonts w:asciiTheme="minorHAnsi" w:hAnsiTheme="minorHAnsi" w:cstheme="minorHAnsi"/>
        <w:sz w:val="22"/>
        <w:szCs w:val="24"/>
      </w:rPr>
      <w:t>)</w:t>
    </w:r>
    <w:r w:rsidRPr="007B10BD">
      <w:rPr>
        <w:rFonts w:asciiTheme="minorHAnsi" w:hAnsiTheme="minorHAnsi" w:cstheme="minorHAnsi"/>
        <w:sz w:val="22"/>
        <w:szCs w:val="24"/>
      </w:rPr>
      <w:tab/>
      <w:t xml:space="preserve">Page </w:t>
    </w:r>
    <w:r w:rsidRPr="007B10BD">
      <w:rPr>
        <w:rFonts w:asciiTheme="minorHAnsi" w:hAnsiTheme="minorHAnsi" w:cstheme="minorHAnsi"/>
        <w:b/>
        <w:sz w:val="22"/>
        <w:szCs w:val="24"/>
      </w:rPr>
      <w:fldChar w:fldCharType="begin"/>
    </w:r>
    <w:r w:rsidRPr="007B10BD">
      <w:rPr>
        <w:rFonts w:asciiTheme="minorHAnsi" w:hAnsiTheme="minorHAnsi" w:cstheme="minorHAnsi"/>
        <w:b/>
        <w:sz w:val="22"/>
        <w:szCs w:val="24"/>
      </w:rPr>
      <w:instrText xml:space="preserve"> PAGE  \* Arabic  \* MERGEFORMAT </w:instrText>
    </w:r>
    <w:r w:rsidRPr="007B10BD">
      <w:rPr>
        <w:rFonts w:asciiTheme="minorHAnsi" w:hAnsiTheme="minorHAnsi" w:cstheme="minorHAnsi"/>
        <w:b/>
        <w:sz w:val="22"/>
        <w:szCs w:val="24"/>
      </w:rPr>
      <w:fldChar w:fldCharType="separate"/>
    </w:r>
    <w:r w:rsidR="008C01EA">
      <w:rPr>
        <w:rFonts w:asciiTheme="minorHAnsi" w:hAnsiTheme="minorHAnsi" w:cstheme="minorHAnsi"/>
        <w:b/>
        <w:noProof/>
        <w:sz w:val="22"/>
        <w:szCs w:val="24"/>
      </w:rPr>
      <w:t>10</w:t>
    </w:r>
    <w:r w:rsidRPr="007B10BD">
      <w:rPr>
        <w:rFonts w:asciiTheme="minorHAnsi" w:hAnsiTheme="minorHAnsi" w:cstheme="minorHAnsi"/>
        <w:b/>
        <w:sz w:val="22"/>
        <w:szCs w:val="24"/>
      </w:rPr>
      <w:fldChar w:fldCharType="end"/>
    </w:r>
    <w:r w:rsidRPr="007B10BD">
      <w:rPr>
        <w:rFonts w:asciiTheme="minorHAnsi" w:hAnsiTheme="minorHAnsi" w:cstheme="minorHAnsi"/>
        <w:sz w:val="22"/>
        <w:szCs w:val="24"/>
      </w:rPr>
      <w:t xml:space="preserve"> of </w:t>
    </w:r>
    <w:r w:rsidRPr="007B10BD">
      <w:rPr>
        <w:rFonts w:asciiTheme="minorHAnsi" w:hAnsiTheme="minorHAnsi" w:cstheme="minorHAnsi"/>
        <w:sz w:val="22"/>
        <w:szCs w:val="24"/>
      </w:rPr>
      <w:fldChar w:fldCharType="begin"/>
    </w:r>
    <w:r w:rsidRPr="007B10BD">
      <w:rPr>
        <w:rFonts w:asciiTheme="minorHAnsi" w:hAnsiTheme="minorHAnsi" w:cstheme="minorHAnsi"/>
        <w:sz w:val="22"/>
        <w:szCs w:val="24"/>
      </w:rPr>
      <w:instrText xml:space="preserve"> NUMPAGES  \* Arabic  \* MERGEFORMAT </w:instrText>
    </w:r>
    <w:r w:rsidRPr="007B10BD">
      <w:rPr>
        <w:rFonts w:asciiTheme="minorHAnsi" w:hAnsiTheme="minorHAnsi" w:cstheme="minorHAnsi"/>
        <w:sz w:val="22"/>
        <w:szCs w:val="24"/>
      </w:rPr>
      <w:fldChar w:fldCharType="separate"/>
    </w:r>
    <w:r w:rsidR="008C01EA" w:rsidRPr="008C01EA">
      <w:rPr>
        <w:rFonts w:asciiTheme="minorHAnsi" w:hAnsiTheme="minorHAnsi" w:cstheme="minorHAnsi"/>
        <w:b/>
        <w:noProof/>
        <w:sz w:val="22"/>
        <w:szCs w:val="24"/>
      </w:rPr>
      <w:t>14</w:t>
    </w:r>
    <w:r w:rsidRPr="007B10BD">
      <w:rPr>
        <w:rFonts w:asciiTheme="minorHAnsi" w:hAnsiTheme="minorHAnsi" w:cstheme="minorHAnsi"/>
        <w:b/>
        <w:noProof/>
        <w:sz w:val="22"/>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8CF8F7" w14:textId="77777777" w:rsidR="0017285A" w:rsidRDefault="0017285A">
      <w:r>
        <w:separator/>
      </w:r>
    </w:p>
  </w:footnote>
  <w:footnote w:type="continuationSeparator" w:id="0">
    <w:p w14:paraId="3E53DC10" w14:textId="77777777" w:rsidR="0017285A" w:rsidRDefault="001728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47EDEE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E3003A"/>
    <w:multiLevelType w:val="hybridMultilevel"/>
    <w:tmpl w:val="9A66B3CC"/>
    <w:lvl w:ilvl="0" w:tplc="08090003">
      <w:start w:val="1"/>
      <w:numFmt w:val="bullet"/>
      <w:lvlText w:val="o"/>
      <w:lvlJc w:val="left"/>
      <w:pPr>
        <w:ind w:left="1800" w:hanging="360"/>
      </w:pPr>
      <w:rPr>
        <w:rFonts w:ascii="Courier New" w:hAnsi="Courier New" w:cs="Courier New" w:hint="default"/>
      </w:rPr>
    </w:lvl>
    <w:lvl w:ilvl="1" w:tplc="08090003">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41554FB"/>
    <w:multiLevelType w:val="hybridMultilevel"/>
    <w:tmpl w:val="B00C642C"/>
    <w:lvl w:ilvl="0" w:tplc="909C5DE0">
      <w:start w:val="1"/>
      <w:numFmt w:val="decimal"/>
      <w:lvlText w:val="12.%1."/>
      <w:lvlJc w:val="left"/>
      <w:pPr>
        <w:ind w:left="720" w:hanging="360"/>
      </w:pPr>
      <w:rPr>
        <w:rFonts w:hint="default"/>
        <w:b w:val="0"/>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9A5A34"/>
    <w:multiLevelType w:val="hybridMultilevel"/>
    <w:tmpl w:val="9D9284F0"/>
    <w:lvl w:ilvl="0" w:tplc="08090003">
      <w:start w:val="1"/>
      <w:numFmt w:val="bullet"/>
      <w:lvlText w:val="o"/>
      <w:lvlJc w:val="left"/>
      <w:pPr>
        <w:ind w:left="1800" w:hanging="360"/>
      </w:pPr>
      <w:rPr>
        <w:rFonts w:ascii="Courier New" w:hAnsi="Courier New" w:cs="Courier New" w:hint="default"/>
      </w:rPr>
    </w:lvl>
    <w:lvl w:ilvl="1" w:tplc="08090003">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0DE409F7"/>
    <w:multiLevelType w:val="hybridMultilevel"/>
    <w:tmpl w:val="025E4C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B1D582C"/>
    <w:multiLevelType w:val="hybridMultilevel"/>
    <w:tmpl w:val="95648456"/>
    <w:lvl w:ilvl="0" w:tplc="08090001">
      <w:start w:val="1"/>
      <w:numFmt w:val="bullet"/>
      <w:lvlText w:val=""/>
      <w:lvlJc w:val="left"/>
      <w:pPr>
        <w:ind w:left="3600" w:hanging="360"/>
      </w:pPr>
      <w:rPr>
        <w:rFonts w:ascii="Symbol" w:hAnsi="Symbol" w:hint="default"/>
      </w:rPr>
    </w:lvl>
    <w:lvl w:ilvl="1" w:tplc="08090003">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6" w15:restartNumberingAfterBreak="0">
    <w:nsid w:val="1BC6254D"/>
    <w:multiLevelType w:val="multilevel"/>
    <w:tmpl w:val="57FE12E8"/>
    <w:lvl w:ilvl="0">
      <w:numFmt w:val="bullet"/>
      <w:lvlText w:val=""/>
      <w:lvlJc w:val="left"/>
      <w:pPr>
        <w:ind w:left="-526" w:hanging="360"/>
      </w:pPr>
      <w:rPr>
        <w:rFonts w:ascii="Symbol" w:hAnsi="Symbol"/>
      </w:rPr>
    </w:lvl>
    <w:lvl w:ilvl="1">
      <w:numFmt w:val="bullet"/>
      <w:lvlText w:val="o"/>
      <w:lvlJc w:val="left"/>
      <w:pPr>
        <w:ind w:left="194" w:hanging="360"/>
      </w:pPr>
      <w:rPr>
        <w:rFonts w:ascii="Courier New" w:hAnsi="Courier New" w:cs="Courier New"/>
      </w:rPr>
    </w:lvl>
    <w:lvl w:ilvl="2">
      <w:numFmt w:val="bullet"/>
      <w:lvlText w:val=""/>
      <w:lvlJc w:val="left"/>
      <w:pPr>
        <w:ind w:left="914" w:hanging="360"/>
      </w:pPr>
      <w:rPr>
        <w:rFonts w:ascii="Wingdings" w:hAnsi="Wingdings"/>
      </w:rPr>
    </w:lvl>
    <w:lvl w:ilvl="3">
      <w:numFmt w:val="bullet"/>
      <w:lvlText w:val=""/>
      <w:lvlJc w:val="left"/>
      <w:pPr>
        <w:ind w:left="1634" w:hanging="360"/>
      </w:pPr>
      <w:rPr>
        <w:rFonts w:ascii="Symbol" w:hAnsi="Symbol"/>
      </w:rPr>
    </w:lvl>
    <w:lvl w:ilvl="4">
      <w:numFmt w:val="bullet"/>
      <w:lvlText w:val="o"/>
      <w:lvlJc w:val="left"/>
      <w:pPr>
        <w:ind w:left="2354" w:hanging="360"/>
      </w:pPr>
      <w:rPr>
        <w:rFonts w:ascii="Courier New" w:hAnsi="Courier New" w:cs="Courier New"/>
      </w:rPr>
    </w:lvl>
    <w:lvl w:ilvl="5">
      <w:numFmt w:val="bullet"/>
      <w:lvlText w:val=""/>
      <w:lvlJc w:val="left"/>
      <w:pPr>
        <w:ind w:left="3074" w:hanging="360"/>
      </w:pPr>
      <w:rPr>
        <w:rFonts w:ascii="Wingdings" w:hAnsi="Wingdings"/>
      </w:rPr>
    </w:lvl>
    <w:lvl w:ilvl="6">
      <w:numFmt w:val="bullet"/>
      <w:lvlText w:val=""/>
      <w:lvlJc w:val="left"/>
      <w:pPr>
        <w:ind w:left="3794" w:hanging="360"/>
      </w:pPr>
      <w:rPr>
        <w:rFonts w:ascii="Symbol" w:hAnsi="Symbol"/>
      </w:rPr>
    </w:lvl>
    <w:lvl w:ilvl="7">
      <w:numFmt w:val="bullet"/>
      <w:lvlText w:val="o"/>
      <w:lvlJc w:val="left"/>
      <w:pPr>
        <w:ind w:left="4514" w:hanging="360"/>
      </w:pPr>
      <w:rPr>
        <w:rFonts w:ascii="Courier New" w:hAnsi="Courier New" w:cs="Courier New"/>
      </w:rPr>
    </w:lvl>
    <w:lvl w:ilvl="8">
      <w:numFmt w:val="bullet"/>
      <w:lvlText w:val=""/>
      <w:lvlJc w:val="left"/>
      <w:pPr>
        <w:ind w:left="5234" w:hanging="360"/>
      </w:pPr>
      <w:rPr>
        <w:rFonts w:ascii="Wingdings" w:hAnsi="Wingdings"/>
      </w:rPr>
    </w:lvl>
  </w:abstractNum>
  <w:abstractNum w:abstractNumId="7" w15:restartNumberingAfterBreak="0">
    <w:nsid w:val="1F006AA5"/>
    <w:multiLevelType w:val="hybridMultilevel"/>
    <w:tmpl w:val="1F6A829E"/>
    <w:lvl w:ilvl="0" w:tplc="909C5DE0">
      <w:start w:val="1"/>
      <w:numFmt w:val="decimal"/>
      <w:lvlText w:val="12.%1."/>
      <w:lvlJc w:val="left"/>
      <w:pPr>
        <w:ind w:left="720" w:hanging="360"/>
      </w:pPr>
      <w:rPr>
        <w:rFonts w:hint="default"/>
        <w:b w:val="0"/>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4E3833"/>
    <w:multiLevelType w:val="hybridMultilevel"/>
    <w:tmpl w:val="4802EC20"/>
    <w:lvl w:ilvl="0" w:tplc="1F74170A">
      <w:start w:val="1"/>
      <w:numFmt w:val="decimal"/>
      <w:lvlText w:val="10.%1."/>
      <w:lvlJc w:val="left"/>
      <w:pPr>
        <w:ind w:left="720" w:hanging="360"/>
      </w:pPr>
      <w:rPr>
        <w:rFonts w:hint="default"/>
        <w:b w:val="0"/>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1D7CB8"/>
    <w:multiLevelType w:val="hybridMultilevel"/>
    <w:tmpl w:val="EAAA0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337F54"/>
    <w:multiLevelType w:val="hybridMultilevel"/>
    <w:tmpl w:val="1F72DF5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6F246F7"/>
    <w:multiLevelType w:val="hybridMultilevel"/>
    <w:tmpl w:val="B9CA2CEA"/>
    <w:lvl w:ilvl="0" w:tplc="FA6EF4D2">
      <w:start w:val="15"/>
      <w:numFmt w:val="decimal"/>
      <w:lvlText w:val="%1."/>
      <w:lvlJc w:val="left"/>
      <w:pPr>
        <w:ind w:left="860" w:hanging="5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AA3DD7"/>
    <w:multiLevelType w:val="hybridMultilevel"/>
    <w:tmpl w:val="2CB0BD42"/>
    <w:lvl w:ilvl="0" w:tplc="C368F6FE">
      <w:start w:val="1"/>
      <w:numFmt w:val="decimal"/>
      <w:lvlText w:val="11.%1."/>
      <w:lvlJc w:val="left"/>
      <w:pPr>
        <w:ind w:left="720" w:hanging="360"/>
      </w:pPr>
      <w:rPr>
        <w:rFonts w:hint="default"/>
        <w:b w:val="0"/>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295F96"/>
    <w:multiLevelType w:val="multilevel"/>
    <w:tmpl w:val="9222869A"/>
    <w:lvl w:ilvl="0">
      <w:start w:val="1"/>
      <w:numFmt w:val="decimal"/>
      <w:pStyle w:val="Heading2"/>
      <w:lvlText w:val="%1."/>
      <w:lvlJc w:val="left"/>
      <w:pPr>
        <w:ind w:left="720" w:hanging="360"/>
      </w:pPr>
    </w:lvl>
    <w:lvl w:ilvl="1">
      <w:start w:val="2"/>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4" w15:restartNumberingAfterBreak="0">
    <w:nsid w:val="3A97611A"/>
    <w:multiLevelType w:val="hybridMultilevel"/>
    <w:tmpl w:val="B9441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221146"/>
    <w:multiLevelType w:val="hybridMultilevel"/>
    <w:tmpl w:val="B764FEB4"/>
    <w:lvl w:ilvl="0" w:tplc="FB86D54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A40507"/>
    <w:multiLevelType w:val="multilevel"/>
    <w:tmpl w:val="0A2455AE"/>
    <w:lvl w:ilvl="0">
      <w:numFmt w:val="bullet"/>
      <w:lvlText w:val=""/>
      <w:lvlJc w:val="left"/>
      <w:pPr>
        <w:ind w:left="-1410" w:hanging="360"/>
      </w:pPr>
      <w:rPr>
        <w:rFonts w:ascii="Symbol" w:hAnsi="Symbol"/>
      </w:rPr>
    </w:lvl>
    <w:lvl w:ilvl="1">
      <w:numFmt w:val="bullet"/>
      <w:lvlText w:val="o"/>
      <w:lvlJc w:val="left"/>
      <w:pPr>
        <w:ind w:left="-690" w:hanging="360"/>
      </w:pPr>
      <w:rPr>
        <w:rFonts w:ascii="Courier New" w:hAnsi="Courier New" w:cs="Courier New"/>
      </w:rPr>
    </w:lvl>
    <w:lvl w:ilvl="2">
      <w:numFmt w:val="bullet"/>
      <w:lvlText w:val=""/>
      <w:lvlJc w:val="left"/>
      <w:pPr>
        <w:ind w:left="30" w:hanging="360"/>
      </w:pPr>
      <w:rPr>
        <w:rFonts w:ascii="Wingdings" w:hAnsi="Wingdings"/>
      </w:rPr>
    </w:lvl>
    <w:lvl w:ilvl="3">
      <w:numFmt w:val="bullet"/>
      <w:lvlText w:val=""/>
      <w:lvlJc w:val="left"/>
      <w:pPr>
        <w:ind w:left="750" w:hanging="360"/>
      </w:pPr>
      <w:rPr>
        <w:rFonts w:ascii="Symbol" w:hAnsi="Symbol"/>
      </w:rPr>
    </w:lvl>
    <w:lvl w:ilvl="4">
      <w:numFmt w:val="bullet"/>
      <w:lvlText w:val="o"/>
      <w:lvlJc w:val="left"/>
      <w:pPr>
        <w:ind w:left="1470" w:hanging="360"/>
      </w:pPr>
      <w:rPr>
        <w:rFonts w:ascii="Courier New" w:hAnsi="Courier New" w:cs="Courier New"/>
      </w:rPr>
    </w:lvl>
    <w:lvl w:ilvl="5">
      <w:numFmt w:val="bullet"/>
      <w:lvlText w:val=""/>
      <w:lvlJc w:val="left"/>
      <w:pPr>
        <w:ind w:left="2190" w:hanging="360"/>
      </w:pPr>
      <w:rPr>
        <w:rFonts w:ascii="Wingdings" w:hAnsi="Wingdings"/>
      </w:rPr>
    </w:lvl>
    <w:lvl w:ilvl="6">
      <w:numFmt w:val="bullet"/>
      <w:lvlText w:val=""/>
      <w:lvlJc w:val="left"/>
      <w:pPr>
        <w:ind w:left="2910" w:hanging="360"/>
      </w:pPr>
      <w:rPr>
        <w:rFonts w:ascii="Symbol" w:hAnsi="Symbol"/>
      </w:rPr>
    </w:lvl>
    <w:lvl w:ilvl="7">
      <w:numFmt w:val="bullet"/>
      <w:lvlText w:val="o"/>
      <w:lvlJc w:val="left"/>
      <w:pPr>
        <w:ind w:left="3630" w:hanging="360"/>
      </w:pPr>
      <w:rPr>
        <w:rFonts w:ascii="Courier New" w:hAnsi="Courier New" w:cs="Courier New"/>
      </w:rPr>
    </w:lvl>
    <w:lvl w:ilvl="8">
      <w:numFmt w:val="bullet"/>
      <w:lvlText w:val=""/>
      <w:lvlJc w:val="left"/>
      <w:pPr>
        <w:ind w:left="4350" w:hanging="360"/>
      </w:pPr>
      <w:rPr>
        <w:rFonts w:ascii="Wingdings" w:hAnsi="Wingdings"/>
      </w:rPr>
    </w:lvl>
  </w:abstractNum>
  <w:abstractNum w:abstractNumId="17" w15:restartNumberingAfterBreak="0">
    <w:nsid w:val="43696207"/>
    <w:multiLevelType w:val="hybridMultilevel"/>
    <w:tmpl w:val="E6AC1BCE"/>
    <w:lvl w:ilvl="0" w:tplc="08090003">
      <w:start w:val="1"/>
      <w:numFmt w:val="bullet"/>
      <w:lvlText w:val="o"/>
      <w:lvlJc w:val="left"/>
      <w:pPr>
        <w:ind w:left="1800" w:hanging="360"/>
      </w:pPr>
      <w:rPr>
        <w:rFonts w:ascii="Courier New" w:hAnsi="Courier New" w:cs="Courier New"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44193ADF"/>
    <w:multiLevelType w:val="hybridMultilevel"/>
    <w:tmpl w:val="631EDD32"/>
    <w:lvl w:ilvl="0" w:tplc="08090003">
      <w:start w:val="1"/>
      <w:numFmt w:val="bullet"/>
      <w:lvlText w:val="o"/>
      <w:lvlJc w:val="left"/>
      <w:pPr>
        <w:ind w:left="3109" w:hanging="360"/>
      </w:pPr>
      <w:rPr>
        <w:rFonts w:ascii="Courier New" w:hAnsi="Courier New" w:cs="Courier New" w:hint="default"/>
      </w:rPr>
    </w:lvl>
    <w:lvl w:ilvl="1" w:tplc="08090003">
      <w:start w:val="1"/>
      <w:numFmt w:val="bullet"/>
      <w:lvlText w:val="o"/>
      <w:lvlJc w:val="left"/>
      <w:pPr>
        <w:ind w:left="3829" w:hanging="360"/>
      </w:pPr>
      <w:rPr>
        <w:rFonts w:ascii="Courier New" w:hAnsi="Courier New" w:cs="Courier New" w:hint="default"/>
      </w:rPr>
    </w:lvl>
    <w:lvl w:ilvl="2" w:tplc="08090005" w:tentative="1">
      <w:start w:val="1"/>
      <w:numFmt w:val="bullet"/>
      <w:lvlText w:val=""/>
      <w:lvlJc w:val="left"/>
      <w:pPr>
        <w:ind w:left="4549" w:hanging="360"/>
      </w:pPr>
      <w:rPr>
        <w:rFonts w:ascii="Wingdings" w:hAnsi="Wingdings" w:hint="default"/>
      </w:rPr>
    </w:lvl>
    <w:lvl w:ilvl="3" w:tplc="08090001" w:tentative="1">
      <w:start w:val="1"/>
      <w:numFmt w:val="bullet"/>
      <w:lvlText w:val=""/>
      <w:lvlJc w:val="left"/>
      <w:pPr>
        <w:ind w:left="5269" w:hanging="360"/>
      </w:pPr>
      <w:rPr>
        <w:rFonts w:ascii="Symbol" w:hAnsi="Symbol" w:hint="default"/>
      </w:rPr>
    </w:lvl>
    <w:lvl w:ilvl="4" w:tplc="08090003" w:tentative="1">
      <w:start w:val="1"/>
      <w:numFmt w:val="bullet"/>
      <w:lvlText w:val="o"/>
      <w:lvlJc w:val="left"/>
      <w:pPr>
        <w:ind w:left="5989" w:hanging="360"/>
      </w:pPr>
      <w:rPr>
        <w:rFonts w:ascii="Courier New" w:hAnsi="Courier New" w:cs="Courier New" w:hint="default"/>
      </w:rPr>
    </w:lvl>
    <w:lvl w:ilvl="5" w:tplc="08090005" w:tentative="1">
      <w:start w:val="1"/>
      <w:numFmt w:val="bullet"/>
      <w:lvlText w:val=""/>
      <w:lvlJc w:val="left"/>
      <w:pPr>
        <w:ind w:left="6709" w:hanging="360"/>
      </w:pPr>
      <w:rPr>
        <w:rFonts w:ascii="Wingdings" w:hAnsi="Wingdings" w:hint="default"/>
      </w:rPr>
    </w:lvl>
    <w:lvl w:ilvl="6" w:tplc="08090001" w:tentative="1">
      <w:start w:val="1"/>
      <w:numFmt w:val="bullet"/>
      <w:lvlText w:val=""/>
      <w:lvlJc w:val="left"/>
      <w:pPr>
        <w:ind w:left="7429" w:hanging="360"/>
      </w:pPr>
      <w:rPr>
        <w:rFonts w:ascii="Symbol" w:hAnsi="Symbol" w:hint="default"/>
      </w:rPr>
    </w:lvl>
    <w:lvl w:ilvl="7" w:tplc="08090003" w:tentative="1">
      <w:start w:val="1"/>
      <w:numFmt w:val="bullet"/>
      <w:lvlText w:val="o"/>
      <w:lvlJc w:val="left"/>
      <w:pPr>
        <w:ind w:left="8149" w:hanging="360"/>
      </w:pPr>
      <w:rPr>
        <w:rFonts w:ascii="Courier New" w:hAnsi="Courier New" w:cs="Courier New" w:hint="default"/>
      </w:rPr>
    </w:lvl>
    <w:lvl w:ilvl="8" w:tplc="08090005" w:tentative="1">
      <w:start w:val="1"/>
      <w:numFmt w:val="bullet"/>
      <w:lvlText w:val=""/>
      <w:lvlJc w:val="left"/>
      <w:pPr>
        <w:ind w:left="8869" w:hanging="360"/>
      </w:pPr>
      <w:rPr>
        <w:rFonts w:ascii="Wingdings" w:hAnsi="Wingdings" w:hint="default"/>
      </w:rPr>
    </w:lvl>
  </w:abstractNum>
  <w:abstractNum w:abstractNumId="19" w15:restartNumberingAfterBreak="0">
    <w:nsid w:val="45AB7BB1"/>
    <w:multiLevelType w:val="hybridMultilevel"/>
    <w:tmpl w:val="F43E8E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71D7996"/>
    <w:multiLevelType w:val="multilevel"/>
    <w:tmpl w:val="91EA5D52"/>
    <w:lvl w:ilvl="0">
      <w:numFmt w:val="bullet"/>
      <w:lvlText w:val=""/>
      <w:lvlJc w:val="left"/>
      <w:pPr>
        <w:ind w:left="-1422" w:hanging="360"/>
      </w:pPr>
      <w:rPr>
        <w:rFonts w:ascii="Symbol" w:hAnsi="Symbol"/>
      </w:rPr>
    </w:lvl>
    <w:lvl w:ilvl="1">
      <w:numFmt w:val="bullet"/>
      <w:lvlText w:val="o"/>
      <w:lvlJc w:val="left"/>
      <w:pPr>
        <w:ind w:left="-702" w:hanging="360"/>
      </w:pPr>
      <w:rPr>
        <w:rFonts w:ascii="Courier New" w:hAnsi="Courier New" w:cs="Courier New"/>
      </w:rPr>
    </w:lvl>
    <w:lvl w:ilvl="2">
      <w:numFmt w:val="bullet"/>
      <w:lvlText w:val=""/>
      <w:lvlJc w:val="left"/>
      <w:pPr>
        <w:ind w:left="18" w:hanging="360"/>
      </w:pPr>
      <w:rPr>
        <w:rFonts w:ascii="Wingdings" w:hAnsi="Wingdings"/>
      </w:rPr>
    </w:lvl>
    <w:lvl w:ilvl="3">
      <w:numFmt w:val="bullet"/>
      <w:lvlText w:val=""/>
      <w:lvlJc w:val="left"/>
      <w:pPr>
        <w:ind w:left="738" w:hanging="360"/>
      </w:pPr>
      <w:rPr>
        <w:rFonts w:ascii="Symbol" w:hAnsi="Symbol"/>
      </w:rPr>
    </w:lvl>
    <w:lvl w:ilvl="4">
      <w:numFmt w:val="bullet"/>
      <w:lvlText w:val="o"/>
      <w:lvlJc w:val="left"/>
      <w:pPr>
        <w:ind w:left="1458" w:hanging="360"/>
      </w:pPr>
      <w:rPr>
        <w:rFonts w:ascii="Courier New" w:hAnsi="Courier New" w:cs="Courier New"/>
      </w:rPr>
    </w:lvl>
    <w:lvl w:ilvl="5">
      <w:numFmt w:val="bullet"/>
      <w:lvlText w:val=""/>
      <w:lvlJc w:val="left"/>
      <w:pPr>
        <w:ind w:left="2178" w:hanging="360"/>
      </w:pPr>
      <w:rPr>
        <w:rFonts w:ascii="Wingdings" w:hAnsi="Wingdings"/>
      </w:rPr>
    </w:lvl>
    <w:lvl w:ilvl="6">
      <w:numFmt w:val="bullet"/>
      <w:lvlText w:val=""/>
      <w:lvlJc w:val="left"/>
      <w:pPr>
        <w:ind w:left="2898" w:hanging="360"/>
      </w:pPr>
      <w:rPr>
        <w:rFonts w:ascii="Symbol" w:hAnsi="Symbol"/>
      </w:rPr>
    </w:lvl>
    <w:lvl w:ilvl="7">
      <w:numFmt w:val="bullet"/>
      <w:lvlText w:val="o"/>
      <w:lvlJc w:val="left"/>
      <w:pPr>
        <w:ind w:left="3618" w:hanging="360"/>
      </w:pPr>
      <w:rPr>
        <w:rFonts w:ascii="Courier New" w:hAnsi="Courier New" w:cs="Courier New"/>
      </w:rPr>
    </w:lvl>
    <w:lvl w:ilvl="8">
      <w:numFmt w:val="bullet"/>
      <w:lvlText w:val=""/>
      <w:lvlJc w:val="left"/>
      <w:pPr>
        <w:ind w:left="4338" w:hanging="360"/>
      </w:pPr>
      <w:rPr>
        <w:rFonts w:ascii="Wingdings" w:hAnsi="Wingdings"/>
      </w:rPr>
    </w:lvl>
  </w:abstractNum>
  <w:abstractNum w:abstractNumId="21" w15:restartNumberingAfterBreak="0">
    <w:nsid w:val="49C1322E"/>
    <w:multiLevelType w:val="hybridMultilevel"/>
    <w:tmpl w:val="A6D0E77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2" w15:restartNumberingAfterBreak="0">
    <w:nsid w:val="4DC01078"/>
    <w:multiLevelType w:val="hybridMultilevel"/>
    <w:tmpl w:val="25B019DE"/>
    <w:lvl w:ilvl="0" w:tplc="08090001">
      <w:start w:val="1"/>
      <w:numFmt w:val="bullet"/>
      <w:lvlText w:val=""/>
      <w:lvlJc w:val="left"/>
      <w:pPr>
        <w:ind w:left="-262" w:hanging="360"/>
      </w:pPr>
      <w:rPr>
        <w:rFonts w:ascii="Symbol" w:hAnsi="Symbol" w:hint="default"/>
      </w:rPr>
    </w:lvl>
    <w:lvl w:ilvl="1" w:tplc="08090003">
      <w:start w:val="1"/>
      <w:numFmt w:val="bullet"/>
      <w:lvlText w:val="o"/>
      <w:lvlJc w:val="left"/>
      <w:pPr>
        <w:ind w:left="458" w:hanging="360"/>
      </w:pPr>
      <w:rPr>
        <w:rFonts w:ascii="Courier New" w:hAnsi="Courier New" w:cs="Courier New" w:hint="default"/>
      </w:rPr>
    </w:lvl>
    <w:lvl w:ilvl="2" w:tplc="08090005" w:tentative="1">
      <w:start w:val="1"/>
      <w:numFmt w:val="bullet"/>
      <w:lvlText w:val=""/>
      <w:lvlJc w:val="left"/>
      <w:pPr>
        <w:ind w:left="1178" w:hanging="360"/>
      </w:pPr>
      <w:rPr>
        <w:rFonts w:ascii="Wingdings" w:hAnsi="Wingdings" w:hint="default"/>
      </w:rPr>
    </w:lvl>
    <w:lvl w:ilvl="3" w:tplc="08090001" w:tentative="1">
      <w:start w:val="1"/>
      <w:numFmt w:val="bullet"/>
      <w:lvlText w:val=""/>
      <w:lvlJc w:val="left"/>
      <w:pPr>
        <w:ind w:left="1898" w:hanging="360"/>
      </w:pPr>
      <w:rPr>
        <w:rFonts w:ascii="Symbol" w:hAnsi="Symbol" w:hint="default"/>
      </w:rPr>
    </w:lvl>
    <w:lvl w:ilvl="4" w:tplc="08090003" w:tentative="1">
      <w:start w:val="1"/>
      <w:numFmt w:val="bullet"/>
      <w:lvlText w:val="o"/>
      <w:lvlJc w:val="left"/>
      <w:pPr>
        <w:ind w:left="2618" w:hanging="360"/>
      </w:pPr>
      <w:rPr>
        <w:rFonts w:ascii="Courier New" w:hAnsi="Courier New" w:cs="Courier New" w:hint="default"/>
      </w:rPr>
    </w:lvl>
    <w:lvl w:ilvl="5" w:tplc="08090005" w:tentative="1">
      <w:start w:val="1"/>
      <w:numFmt w:val="bullet"/>
      <w:lvlText w:val=""/>
      <w:lvlJc w:val="left"/>
      <w:pPr>
        <w:ind w:left="3338" w:hanging="360"/>
      </w:pPr>
      <w:rPr>
        <w:rFonts w:ascii="Wingdings" w:hAnsi="Wingdings" w:hint="default"/>
      </w:rPr>
    </w:lvl>
    <w:lvl w:ilvl="6" w:tplc="08090001" w:tentative="1">
      <w:start w:val="1"/>
      <w:numFmt w:val="bullet"/>
      <w:lvlText w:val=""/>
      <w:lvlJc w:val="left"/>
      <w:pPr>
        <w:ind w:left="4058" w:hanging="360"/>
      </w:pPr>
      <w:rPr>
        <w:rFonts w:ascii="Symbol" w:hAnsi="Symbol" w:hint="default"/>
      </w:rPr>
    </w:lvl>
    <w:lvl w:ilvl="7" w:tplc="08090003" w:tentative="1">
      <w:start w:val="1"/>
      <w:numFmt w:val="bullet"/>
      <w:lvlText w:val="o"/>
      <w:lvlJc w:val="left"/>
      <w:pPr>
        <w:ind w:left="4778" w:hanging="360"/>
      </w:pPr>
      <w:rPr>
        <w:rFonts w:ascii="Courier New" w:hAnsi="Courier New" w:cs="Courier New" w:hint="default"/>
      </w:rPr>
    </w:lvl>
    <w:lvl w:ilvl="8" w:tplc="08090005" w:tentative="1">
      <w:start w:val="1"/>
      <w:numFmt w:val="bullet"/>
      <w:lvlText w:val=""/>
      <w:lvlJc w:val="left"/>
      <w:pPr>
        <w:ind w:left="5498" w:hanging="360"/>
      </w:pPr>
      <w:rPr>
        <w:rFonts w:ascii="Wingdings" w:hAnsi="Wingdings" w:hint="default"/>
      </w:rPr>
    </w:lvl>
  </w:abstractNum>
  <w:abstractNum w:abstractNumId="23" w15:restartNumberingAfterBreak="0">
    <w:nsid w:val="4DCE204E"/>
    <w:multiLevelType w:val="hybridMultilevel"/>
    <w:tmpl w:val="5A02653A"/>
    <w:lvl w:ilvl="0" w:tplc="20A4A13E">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4336EA"/>
    <w:multiLevelType w:val="hybridMultilevel"/>
    <w:tmpl w:val="6F78AA90"/>
    <w:lvl w:ilvl="0" w:tplc="74D46162">
      <w:start w:val="1"/>
      <w:numFmt w:val="decimal"/>
      <w:lvlText w:val="15.%1."/>
      <w:lvlJc w:val="left"/>
      <w:pPr>
        <w:ind w:left="720" w:hanging="360"/>
      </w:pPr>
      <w:rPr>
        <w:rFonts w:hint="default"/>
        <w:b w:val="0"/>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2B121F"/>
    <w:multiLevelType w:val="hybridMultilevel"/>
    <w:tmpl w:val="BFD49884"/>
    <w:lvl w:ilvl="0" w:tplc="20A4A13E">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8149B3"/>
    <w:multiLevelType w:val="hybridMultilevel"/>
    <w:tmpl w:val="E3667856"/>
    <w:lvl w:ilvl="0" w:tplc="9ADC86C6">
      <w:start w:val="1"/>
      <w:numFmt w:val="decimal"/>
      <w:lvlText w:val="13.%1."/>
      <w:lvlJc w:val="left"/>
      <w:pPr>
        <w:ind w:left="647" w:hanging="360"/>
      </w:pPr>
      <w:rPr>
        <w:rFonts w:hint="default"/>
        <w:b w:val="0"/>
        <w:sz w:val="28"/>
        <w:szCs w:val="28"/>
      </w:rPr>
    </w:lvl>
    <w:lvl w:ilvl="1" w:tplc="08090019" w:tentative="1">
      <w:start w:val="1"/>
      <w:numFmt w:val="lowerLetter"/>
      <w:lvlText w:val="%2."/>
      <w:lvlJc w:val="left"/>
      <w:pPr>
        <w:ind w:left="1367" w:hanging="360"/>
      </w:pPr>
    </w:lvl>
    <w:lvl w:ilvl="2" w:tplc="0809001B" w:tentative="1">
      <w:start w:val="1"/>
      <w:numFmt w:val="lowerRoman"/>
      <w:lvlText w:val="%3."/>
      <w:lvlJc w:val="right"/>
      <w:pPr>
        <w:ind w:left="2087" w:hanging="180"/>
      </w:pPr>
    </w:lvl>
    <w:lvl w:ilvl="3" w:tplc="0809000F" w:tentative="1">
      <w:start w:val="1"/>
      <w:numFmt w:val="decimal"/>
      <w:lvlText w:val="%4."/>
      <w:lvlJc w:val="left"/>
      <w:pPr>
        <w:ind w:left="2807" w:hanging="360"/>
      </w:pPr>
    </w:lvl>
    <w:lvl w:ilvl="4" w:tplc="08090019" w:tentative="1">
      <w:start w:val="1"/>
      <w:numFmt w:val="lowerLetter"/>
      <w:lvlText w:val="%5."/>
      <w:lvlJc w:val="left"/>
      <w:pPr>
        <w:ind w:left="3527" w:hanging="360"/>
      </w:pPr>
    </w:lvl>
    <w:lvl w:ilvl="5" w:tplc="0809001B" w:tentative="1">
      <w:start w:val="1"/>
      <w:numFmt w:val="lowerRoman"/>
      <w:lvlText w:val="%6."/>
      <w:lvlJc w:val="right"/>
      <w:pPr>
        <w:ind w:left="4247" w:hanging="180"/>
      </w:pPr>
    </w:lvl>
    <w:lvl w:ilvl="6" w:tplc="0809000F" w:tentative="1">
      <w:start w:val="1"/>
      <w:numFmt w:val="decimal"/>
      <w:lvlText w:val="%7."/>
      <w:lvlJc w:val="left"/>
      <w:pPr>
        <w:ind w:left="4967" w:hanging="360"/>
      </w:pPr>
    </w:lvl>
    <w:lvl w:ilvl="7" w:tplc="08090019" w:tentative="1">
      <w:start w:val="1"/>
      <w:numFmt w:val="lowerLetter"/>
      <w:lvlText w:val="%8."/>
      <w:lvlJc w:val="left"/>
      <w:pPr>
        <w:ind w:left="5687" w:hanging="360"/>
      </w:pPr>
    </w:lvl>
    <w:lvl w:ilvl="8" w:tplc="0809001B" w:tentative="1">
      <w:start w:val="1"/>
      <w:numFmt w:val="lowerRoman"/>
      <w:lvlText w:val="%9."/>
      <w:lvlJc w:val="right"/>
      <w:pPr>
        <w:ind w:left="6407" w:hanging="180"/>
      </w:pPr>
    </w:lvl>
  </w:abstractNum>
  <w:abstractNum w:abstractNumId="27" w15:restartNumberingAfterBreak="0">
    <w:nsid w:val="53D5471C"/>
    <w:multiLevelType w:val="hybridMultilevel"/>
    <w:tmpl w:val="5F98E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F96D79"/>
    <w:multiLevelType w:val="hybridMultilevel"/>
    <w:tmpl w:val="22F434E8"/>
    <w:lvl w:ilvl="0" w:tplc="909C5DE0">
      <w:start w:val="1"/>
      <w:numFmt w:val="decimal"/>
      <w:lvlText w:val="12.%1."/>
      <w:lvlJc w:val="left"/>
      <w:pPr>
        <w:ind w:left="1080" w:hanging="360"/>
      </w:pPr>
      <w:rPr>
        <w:rFonts w:hint="default"/>
        <w:b w:val="0"/>
        <w:sz w:val="28"/>
        <w:szCs w:val="2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56D15F2B"/>
    <w:multiLevelType w:val="hybridMultilevel"/>
    <w:tmpl w:val="BC967D3C"/>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0" w15:restartNumberingAfterBreak="0">
    <w:nsid w:val="60FB3586"/>
    <w:multiLevelType w:val="multilevel"/>
    <w:tmpl w:val="25361140"/>
    <w:lvl w:ilvl="0">
      <w:start w:val="1"/>
      <w:numFmt w:val="decimal"/>
      <w:lvlText w:val="%1"/>
      <w:lvlJc w:val="left"/>
      <w:pPr>
        <w:ind w:left="405" w:hanging="405"/>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31" w15:restartNumberingAfterBreak="0">
    <w:nsid w:val="672A0EB3"/>
    <w:multiLevelType w:val="hybridMultilevel"/>
    <w:tmpl w:val="67AE1088"/>
    <w:lvl w:ilvl="0" w:tplc="08090003">
      <w:start w:val="1"/>
      <w:numFmt w:val="bullet"/>
      <w:lvlText w:val="o"/>
      <w:lvlJc w:val="left"/>
      <w:pPr>
        <w:ind w:left="1800" w:hanging="360"/>
      </w:pPr>
      <w:rPr>
        <w:rFonts w:ascii="Courier New" w:hAnsi="Courier New" w:cs="Courier New" w:hint="default"/>
      </w:rPr>
    </w:lvl>
    <w:lvl w:ilvl="1" w:tplc="08090003">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674F132F"/>
    <w:multiLevelType w:val="hybridMultilevel"/>
    <w:tmpl w:val="41AE1246"/>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3" w15:restartNumberingAfterBreak="0">
    <w:nsid w:val="6D967180"/>
    <w:multiLevelType w:val="multilevel"/>
    <w:tmpl w:val="F140C742"/>
    <w:lvl w:ilvl="0">
      <w:numFmt w:val="bullet"/>
      <w:lvlText w:val=""/>
      <w:lvlJc w:val="left"/>
      <w:pPr>
        <w:ind w:left="-84" w:hanging="360"/>
      </w:pPr>
      <w:rPr>
        <w:rFonts w:ascii="Symbol" w:hAnsi="Symbol"/>
      </w:rPr>
    </w:lvl>
    <w:lvl w:ilvl="1">
      <w:numFmt w:val="bullet"/>
      <w:lvlText w:val="o"/>
      <w:lvlJc w:val="left"/>
      <w:pPr>
        <w:ind w:left="636" w:hanging="360"/>
      </w:pPr>
      <w:rPr>
        <w:rFonts w:ascii="Courier New" w:hAnsi="Courier New" w:cs="Courier New"/>
      </w:rPr>
    </w:lvl>
    <w:lvl w:ilvl="2">
      <w:numFmt w:val="bullet"/>
      <w:lvlText w:val=""/>
      <w:lvlJc w:val="left"/>
      <w:pPr>
        <w:ind w:left="1356" w:hanging="360"/>
      </w:pPr>
      <w:rPr>
        <w:rFonts w:ascii="Wingdings" w:hAnsi="Wingdings"/>
      </w:rPr>
    </w:lvl>
    <w:lvl w:ilvl="3">
      <w:numFmt w:val="bullet"/>
      <w:lvlText w:val=""/>
      <w:lvlJc w:val="left"/>
      <w:pPr>
        <w:ind w:left="2076" w:hanging="360"/>
      </w:pPr>
      <w:rPr>
        <w:rFonts w:ascii="Symbol" w:hAnsi="Symbol"/>
      </w:rPr>
    </w:lvl>
    <w:lvl w:ilvl="4">
      <w:numFmt w:val="bullet"/>
      <w:lvlText w:val="o"/>
      <w:lvlJc w:val="left"/>
      <w:pPr>
        <w:ind w:left="2796" w:hanging="360"/>
      </w:pPr>
      <w:rPr>
        <w:rFonts w:ascii="Courier New" w:hAnsi="Courier New" w:cs="Courier New"/>
      </w:rPr>
    </w:lvl>
    <w:lvl w:ilvl="5">
      <w:numFmt w:val="bullet"/>
      <w:lvlText w:val=""/>
      <w:lvlJc w:val="left"/>
      <w:pPr>
        <w:ind w:left="3516" w:hanging="360"/>
      </w:pPr>
      <w:rPr>
        <w:rFonts w:ascii="Wingdings" w:hAnsi="Wingdings"/>
      </w:rPr>
    </w:lvl>
    <w:lvl w:ilvl="6">
      <w:numFmt w:val="bullet"/>
      <w:lvlText w:val=""/>
      <w:lvlJc w:val="left"/>
      <w:pPr>
        <w:ind w:left="4236" w:hanging="360"/>
      </w:pPr>
      <w:rPr>
        <w:rFonts w:ascii="Symbol" w:hAnsi="Symbol"/>
      </w:rPr>
    </w:lvl>
    <w:lvl w:ilvl="7">
      <w:numFmt w:val="bullet"/>
      <w:lvlText w:val="o"/>
      <w:lvlJc w:val="left"/>
      <w:pPr>
        <w:ind w:left="4956" w:hanging="360"/>
      </w:pPr>
      <w:rPr>
        <w:rFonts w:ascii="Courier New" w:hAnsi="Courier New" w:cs="Courier New"/>
      </w:rPr>
    </w:lvl>
    <w:lvl w:ilvl="8">
      <w:numFmt w:val="bullet"/>
      <w:lvlText w:val=""/>
      <w:lvlJc w:val="left"/>
      <w:pPr>
        <w:ind w:left="5676" w:hanging="360"/>
      </w:pPr>
      <w:rPr>
        <w:rFonts w:ascii="Wingdings" w:hAnsi="Wingdings"/>
      </w:rPr>
    </w:lvl>
  </w:abstractNum>
  <w:abstractNum w:abstractNumId="34" w15:restartNumberingAfterBreak="0">
    <w:nsid w:val="6E7C526E"/>
    <w:multiLevelType w:val="hybridMultilevel"/>
    <w:tmpl w:val="041E539C"/>
    <w:lvl w:ilvl="0" w:tplc="08090001">
      <w:start w:val="1"/>
      <w:numFmt w:val="bullet"/>
      <w:lvlText w:val=""/>
      <w:lvlJc w:val="left"/>
      <w:pPr>
        <w:ind w:left="-425" w:hanging="360"/>
      </w:pPr>
      <w:rPr>
        <w:rFonts w:ascii="Symbol" w:hAnsi="Symbol" w:hint="default"/>
      </w:rPr>
    </w:lvl>
    <w:lvl w:ilvl="1" w:tplc="08090003" w:tentative="1">
      <w:start w:val="1"/>
      <w:numFmt w:val="bullet"/>
      <w:lvlText w:val="o"/>
      <w:lvlJc w:val="left"/>
      <w:pPr>
        <w:ind w:left="295" w:hanging="360"/>
      </w:pPr>
      <w:rPr>
        <w:rFonts w:ascii="Courier New" w:hAnsi="Courier New" w:cs="Courier New" w:hint="default"/>
      </w:rPr>
    </w:lvl>
    <w:lvl w:ilvl="2" w:tplc="08090005" w:tentative="1">
      <w:start w:val="1"/>
      <w:numFmt w:val="bullet"/>
      <w:lvlText w:val=""/>
      <w:lvlJc w:val="left"/>
      <w:pPr>
        <w:ind w:left="1015" w:hanging="360"/>
      </w:pPr>
      <w:rPr>
        <w:rFonts w:ascii="Wingdings" w:hAnsi="Wingdings" w:hint="default"/>
      </w:rPr>
    </w:lvl>
    <w:lvl w:ilvl="3" w:tplc="08090001" w:tentative="1">
      <w:start w:val="1"/>
      <w:numFmt w:val="bullet"/>
      <w:lvlText w:val=""/>
      <w:lvlJc w:val="left"/>
      <w:pPr>
        <w:ind w:left="1735" w:hanging="360"/>
      </w:pPr>
      <w:rPr>
        <w:rFonts w:ascii="Symbol" w:hAnsi="Symbol" w:hint="default"/>
      </w:rPr>
    </w:lvl>
    <w:lvl w:ilvl="4" w:tplc="08090003" w:tentative="1">
      <w:start w:val="1"/>
      <w:numFmt w:val="bullet"/>
      <w:lvlText w:val="o"/>
      <w:lvlJc w:val="left"/>
      <w:pPr>
        <w:ind w:left="2455" w:hanging="360"/>
      </w:pPr>
      <w:rPr>
        <w:rFonts w:ascii="Courier New" w:hAnsi="Courier New" w:cs="Courier New" w:hint="default"/>
      </w:rPr>
    </w:lvl>
    <w:lvl w:ilvl="5" w:tplc="08090005" w:tentative="1">
      <w:start w:val="1"/>
      <w:numFmt w:val="bullet"/>
      <w:lvlText w:val=""/>
      <w:lvlJc w:val="left"/>
      <w:pPr>
        <w:ind w:left="3175" w:hanging="360"/>
      </w:pPr>
      <w:rPr>
        <w:rFonts w:ascii="Wingdings" w:hAnsi="Wingdings" w:hint="default"/>
      </w:rPr>
    </w:lvl>
    <w:lvl w:ilvl="6" w:tplc="08090001" w:tentative="1">
      <w:start w:val="1"/>
      <w:numFmt w:val="bullet"/>
      <w:lvlText w:val=""/>
      <w:lvlJc w:val="left"/>
      <w:pPr>
        <w:ind w:left="3895" w:hanging="360"/>
      </w:pPr>
      <w:rPr>
        <w:rFonts w:ascii="Symbol" w:hAnsi="Symbol" w:hint="default"/>
      </w:rPr>
    </w:lvl>
    <w:lvl w:ilvl="7" w:tplc="08090003" w:tentative="1">
      <w:start w:val="1"/>
      <w:numFmt w:val="bullet"/>
      <w:lvlText w:val="o"/>
      <w:lvlJc w:val="left"/>
      <w:pPr>
        <w:ind w:left="4615" w:hanging="360"/>
      </w:pPr>
      <w:rPr>
        <w:rFonts w:ascii="Courier New" w:hAnsi="Courier New" w:cs="Courier New" w:hint="default"/>
      </w:rPr>
    </w:lvl>
    <w:lvl w:ilvl="8" w:tplc="08090005" w:tentative="1">
      <w:start w:val="1"/>
      <w:numFmt w:val="bullet"/>
      <w:lvlText w:val=""/>
      <w:lvlJc w:val="left"/>
      <w:pPr>
        <w:ind w:left="5335" w:hanging="360"/>
      </w:pPr>
      <w:rPr>
        <w:rFonts w:ascii="Wingdings" w:hAnsi="Wingdings" w:hint="default"/>
      </w:rPr>
    </w:lvl>
  </w:abstractNum>
  <w:abstractNum w:abstractNumId="35" w15:restartNumberingAfterBreak="0">
    <w:nsid w:val="6FA44882"/>
    <w:multiLevelType w:val="multilevel"/>
    <w:tmpl w:val="DE1A50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70874440"/>
    <w:multiLevelType w:val="hybridMultilevel"/>
    <w:tmpl w:val="C3E80F58"/>
    <w:lvl w:ilvl="0" w:tplc="C98A5B08">
      <w:start w:val="1"/>
      <w:numFmt w:val="decimal"/>
      <w:lvlText w:val="14.%1."/>
      <w:lvlJc w:val="left"/>
      <w:pPr>
        <w:ind w:left="720" w:hanging="360"/>
      </w:pPr>
      <w:rPr>
        <w:rFonts w:hint="default"/>
        <w:b w:val="0"/>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A7D644D"/>
    <w:multiLevelType w:val="hybridMultilevel"/>
    <w:tmpl w:val="4FE42F20"/>
    <w:lvl w:ilvl="0" w:tplc="08090001">
      <w:start w:val="1"/>
      <w:numFmt w:val="bullet"/>
      <w:lvlText w:val=""/>
      <w:lvlJc w:val="left"/>
      <w:pPr>
        <w:ind w:left="720" w:hanging="360"/>
      </w:pPr>
      <w:rPr>
        <w:rFonts w:ascii="Symbol" w:hAnsi="Symbol" w:hint="default"/>
        <w:b w:val="0"/>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C4F45B5"/>
    <w:multiLevelType w:val="hybridMultilevel"/>
    <w:tmpl w:val="FB14B620"/>
    <w:lvl w:ilvl="0" w:tplc="08090003">
      <w:start w:val="1"/>
      <w:numFmt w:val="bullet"/>
      <w:lvlText w:val="o"/>
      <w:lvlJc w:val="left"/>
      <w:pPr>
        <w:ind w:left="2160" w:hanging="360"/>
      </w:pPr>
      <w:rPr>
        <w:rFonts w:ascii="Courier New" w:hAnsi="Courier New" w:cs="Courier New" w:hint="default"/>
      </w:rPr>
    </w:lvl>
    <w:lvl w:ilvl="1" w:tplc="08090003">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9" w15:restartNumberingAfterBreak="0">
    <w:nsid w:val="7F775977"/>
    <w:multiLevelType w:val="hybridMultilevel"/>
    <w:tmpl w:val="DEDEA8D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430393426">
    <w:abstractNumId w:val="29"/>
  </w:num>
  <w:num w:numId="2" w16cid:durableId="1127313825">
    <w:abstractNumId w:val="22"/>
  </w:num>
  <w:num w:numId="3" w16cid:durableId="352921682">
    <w:abstractNumId w:val="39"/>
  </w:num>
  <w:num w:numId="4" w16cid:durableId="1838963289">
    <w:abstractNumId w:val="38"/>
  </w:num>
  <w:num w:numId="5" w16cid:durableId="1129014038">
    <w:abstractNumId w:val="10"/>
  </w:num>
  <w:num w:numId="6" w16cid:durableId="1075710631">
    <w:abstractNumId w:val="5"/>
  </w:num>
  <w:num w:numId="7" w16cid:durableId="2136172608">
    <w:abstractNumId w:val="27"/>
  </w:num>
  <w:num w:numId="8" w16cid:durableId="1549535288">
    <w:abstractNumId w:val="15"/>
  </w:num>
  <w:num w:numId="9" w16cid:durableId="1959800063">
    <w:abstractNumId w:val="3"/>
  </w:num>
  <w:num w:numId="10" w16cid:durableId="432476977">
    <w:abstractNumId w:val="17"/>
  </w:num>
  <w:num w:numId="11" w16cid:durableId="1171220977">
    <w:abstractNumId w:val="1"/>
  </w:num>
  <w:num w:numId="12" w16cid:durableId="979070706">
    <w:abstractNumId w:val="18"/>
  </w:num>
  <w:num w:numId="13" w16cid:durableId="1258054021">
    <w:abstractNumId w:val="31"/>
  </w:num>
  <w:num w:numId="14" w16cid:durableId="831336301">
    <w:abstractNumId w:val="32"/>
  </w:num>
  <w:num w:numId="15" w16cid:durableId="685643170">
    <w:abstractNumId w:val="34"/>
  </w:num>
  <w:num w:numId="16" w16cid:durableId="667975427">
    <w:abstractNumId w:val="0"/>
  </w:num>
  <w:num w:numId="17" w16cid:durableId="1353921833">
    <w:abstractNumId w:val="13"/>
  </w:num>
  <w:num w:numId="18" w16cid:durableId="1166750463">
    <w:abstractNumId w:val="30"/>
  </w:num>
  <w:num w:numId="19" w16cid:durableId="1474322912">
    <w:abstractNumId w:val="16"/>
  </w:num>
  <w:num w:numId="20" w16cid:durableId="1426658241">
    <w:abstractNumId w:val="6"/>
  </w:num>
  <w:num w:numId="21" w16cid:durableId="521093828">
    <w:abstractNumId w:val="20"/>
  </w:num>
  <w:num w:numId="22" w16cid:durableId="1161702177">
    <w:abstractNumId w:val="35"/>
  </w:num>
  <w:num w:numId="23" w16cid:durableId="295067215">
    <w:abstractNumId w:val="33"/>
  </w:num>
  <w:num w:numId="24" w16cid:durableId="2106803433">
    <w:abstractNumId w:val="11"/>
  </w:num>
  <w:num w:numId="25" w16cid:durableId="450830609">
    <w:abstractNumId w:val="9"/>
  </w:num>
  <w:num w:numId="26" w16cid:durableId="1415474672">
    <w:abstractNumId w:val="4"/>
  </w:num>
  <w:num w:numId="27" w16cid:durableId="390274209">
    <w:abstractNumId w:val="36"/>
  </w:num>
  <w:num w:numId="28" w16cid:durableId="1935477742">
    <w:abstractNumId w:val="37"/>
  </w:num>
  <w:num w:numId="29" w16cid:durableId="2109308041">
    <w:abstractNumId w:val="28"/>
  </w:num>
  <w:num w:numId="30" w16cid:durableId="821001813">
    <w:abstractNumId w:val="8"/>
  </w:num>
  <w:num w:numId="31" w16cid:durableId="1029915034">
    <w:abstractNumId w:val="7"/>
  </w:num>
  <w:num w:numId="32" w16cid:durableId="1650743131">
    <w:abstractNumId w:val="12"/>
  </w:num>
  <w:num w:numId="33" w16cid:durableId="1483696770">
    <w:abstractNumId w:val="2"/>
  </w:num>
  <w:num w:numId="34" w16cid:durableId="1902400594">
    <w:abstractNumId w:val="26"/>
  </w:num>
  <w:num w:numId="35" w16cid:durableId="473907798">
    <w:abstractNumId w:val="24"/>
  </w:num>
  <w:num w:numId="36" w16cid:durableId="2108118097">
    <w:abstractNumId w:val="14"/>
  </w:num>
  <w:num w:numId="37" w16cid:durableId="1720351592">
    <w:abstractNumId w:val="23"/>
  </w:num>
  <w:num w:numId="38" w16cid:durableId="1559591194">
    <w:abstractNumId w:val="25"/>
  </w:num>
  <w:num w:numId="39" w16cid:durableId="1496266791">
    <w:abstractNumId w:val="19"/>
  </w:num>
  <w:num w:numId="40" w16cid:durableId="2528602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drawingGridHorizontalSpacing w:val="140"/>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978"/>
    <w:rsid w:val="00001036"/>
    <w:rsid w:val="00001CCD"/>
    <w:rsid w:val="00012DFD"/>
    <w:rsid w:val="000173BB"/>
    <w:rsid w:val="00021E97"/>
    <w:rsid w:val="00035788"/>
    <w:rsid w:val="00045E87"/>
    <w:rsid w:val="00047A84"/>
    <w:rsid w:val="00050356"/>
    <w:rsid w:val="00052030"/>
    <w:rsid w:val="00055288"/>
    <w:rsid w:val="000636DA"/>
    <w:rsid w:val="00064D0E"/>
    <w:rsid w:val="00064E98"/>
    <w:rsid w:val="0007376C"/>
    <w:rsid w:val="0007609E"/>
    <w:rsid w:val="0009799F"/>
    <w:rsid w:val="000A2450"/>
    <w:rsid w:val="000A33B1"/>
    <w:rsid w:val="000B1FB4"/>
    <w:rsid w:val="000B4DED"/>
    <w:rsid w:val="000B4F51"/>
    <w:rsid w:val="000C6951"/>
    <w:rsid w:val="000D1167"/>
    <w:rsid w:val="000D60BF"/>
    <w:rsid w:val="000F360F"/>
    <w:rsid w:val="00102227"/>
    <w:rsid w:val="00106C2B"/>
    <w:rsid w:val="00110332"/>
    <w:rsid w:val="0015239E"/>
    <w:rsid w:val="0015658F"/>
    <w:rsid w:val="0016239C"/>
    <w:rsid w:val="001715C5"/>
    <w:rsid w:val="0017285A"/>
    <w:rsid w:val="00182984"/>
    <w:rsid w:val="001831F9"/>
    <w:rsid w:val="0019097D"/>
    <w:rsid w:val="001A0B90"/>
    <w:rsid w:val="001B55AB"/>
    <w:rsid w:val="001C259B"/>
    <w:rsid w:val="001C3650"/>
    <w:rsid w:val="001D0CDC"/>
    <w:rsid w:val="001D36BF"/>
    <w:rsid w:val="001E24B5"/>
    <w:rsid w:val="001E7241"/>
    <w:rsid w:val="001F1C38"/>
    <w:rsid w:val="001F350E"/>
    <w:rsid w:val="00215409"/>
    <w:rsid w:val="00240BB0"/>
    <w:rsid w:val="0024226F"/>
    <w:rsid w:val="002436A5"/>
    <w:rsid w:val="00277603"/>
    <w:rsid w:val="002A3676"/>
    <w:rsid w:val="002A6783"/>
    <w:rsid w:val="002B706D"/>
    <w:rsid w:val="002B736F"/>
    <w:rsid w:val="002C5B7A"/>
    <w:rsid w:val="002D5E71"/>
    <w:rsid w:val="002E4E0D"/>
    <w:rsid w:val="002E4E5F"/>
    <w:rsid w:val="002F4ABA"/>
    <w:rsid w:val="00330963"/>
    <w:rsid w:val="00331383"/>
    <w:rsid w:val="003338F7"/>
    <w:rsid w:val="00343180"/>
    <w:rsid w:val="00350689"/>
    <w:rsid w:val="003628F8"/>
    <w:rsid w:val="0039308A"/>
    <w:rsid w:val="003B022F"/>
    <w:rsid w:val="003B4017"/>
    <w:rsid w:val="003C3D81"/>
    <w:rsid w:val="003C64F3"/>
    <w:rsid w:val="003D7B03"/>
    <w:rsid w:val="003D7B0D"/>
    <w:rsid w:val="003E3ED9"/>
    <w:rsid w:val="003F4895"/>
    <w:rsid w:val="00410C21"/>
    <w:rsid w:val="00413667"/>
    <w:rsid w:val="00415696"/>
    <w:rsid w:val="00421F24"/>
    <w:rsid w:val="00423090"/>
    <w:rsid w:val="00425C96"/>
    <w:rsid w:val="004414D8"/>
    <w:rsid w:val="0044606E"/>
    <w:rsid w:val="004512A2"/>
    <w:rsid w:val="00475460"/>
    <w:rsid w:val="00490F01"/>
    <w:rsid w:val="004C1823"/>
    <w:rsid w:val="004D77DF"/>
    <w:rsid w:val="004E757B"/>
    <w:rsid w:val="004F2C14"/>
    <w:rsid w:val="004F5D23"/>
    <w:rsid w:val="0050048D"/>
    <w:rsid w:val="00524376"/>
    <w:rsid w:val="00527ED2"/>
    <w:rsid w:val="00537EFF"/>
    <w:rsid w:val="00543291"/>
    <w:rsid w:val="00544EAD"/>
    <w:rsid w:val="00550AA3"/>
    <w:rsid w:val="005639BE"/>
    <w:rsid w:val="00564B67"/>
    <w:rsid w:val="00565E36"/>
    <w:rsid w:val="005823B4"/>
    <w:rsid w:val="005941C1"/>
    <w:rsid w:val="005C7092"/>
    <w:rsid w:val="005D096B"/>
    <w:rsid w:val="005E3872"/>
    <w:rsid w:val="005E6826"/>
    <w:rsid w:val="005F1F77"/>
    <w:rsid w:val="0063155D"/>
    <w:rsid w:val="00633026"/>
    <w:rsid w:val="00636628"/>
    <w:rsid w:val="0065279F"/>
    <w:rsid w:val="00654023"/>
    <w:rsid w:val="00654039"/>
    <w:rsid w:val="006600D2"/>
    <w:rsid w:val="00661D29"/>
    <w:rsid w:val="00666EAE"/>
    <w:rsid w:val="00677527"/>
    <w:rsid w:val="0068039B"/>
    <w:rsid w:val="00680C05"/>
    <w:rsid w:val="006810DB"/>
    <w:rsid w:val="00681849"/>
    <w:rsid w:val="00681F35"/>
    <w:rsid w:val="006912C7"/>
    <w:rsid w:val="006A38E0"/>
    <w:rsid w:val="006C43DE"/>
    <w:rsid w:val="006D6493"/>
    <w:rsid w:val="006E41E9"/>
    <w:rsid w:val="006E529B"/>
    <w:rsid w:val="00701131"/>
    <w:rsid w:val="00706C18"/>
    <w:rsid w:val="00711861"/>
    <w:rsid w:val="0073666A"/>
    <w:rsid w:val="007418CF"/>
    <w:rsid w:val="00756D8F"/>
    <w:rsid w:val="00764EAB"/>
    <w:rsid w:val="00773203"/>
    <w:rsid w:val="00774916"/>
    <w:rsid w:val="007802EC"/>
    <w:rsid w:val="007A0176"/>
    <w:rsid w:val="007A1BD2"/>
    <w:rsid w:val="007B10BD"/>
    <w:rsid w:val="007B2167"/>
    <w:rsid w:val="007B3798"/>
    <w:rsid w:val="007B57B2"/>
    <w:rsid w:val="007B6DEF"/>
    <w:rsid w:val="007C5B6D"/>
    <w:rsid w:val="007E22EB"/>
    <w:rsid w:val="007E5838"/>
    <w:rsid w:val="007F1F3D"/>
    <w:rsid w:val="007F2799"/>
    <w:rsid w:val="007F279F"/>
    <w:rsid w:val="00814826"/>
    <w:rsid w:val="00817076"/>
    <w:rsid w:val="00824EBB"/>
    <w:rsid w:val="00833582"/>
    <w:rsid w:val="00834C47"/>
    <w:rsid w:val="00862100"/>
    <w:rsid w:val="00871D06"/>
    <w:rsid w:val="008771DA"/>
    <w:rsid w:val="0088757C"/>
    <w:rsid w:val="008924DB"/>
    <w:rsid w:val="008943EF"/>
    <w:rsid w:val="008A1105"/>
    <w:rsid w:val="008A13E6"/>
    <w:rsid w:val="008A6CD4"/>
    <w:rsid w:val="008B1D63"/>
    <w:rsid w:val="008B2AD6"/>
    <w:rsid w:val="008C01EA"/>
    <w:rsid w:val="008C769D"/>
    <w:rsid w:val="008E69F9"/>
    <w:rsid w:val="008F40C3"/>
    <w:rsid w:val="008F4FC6"/>
    <w:rsid w:val="0090448C"/>
    <w:rsid w:val="00912F1E"/>
    <w:rsid w:val="00914C7F"/>
    <w:rsid w:val="00933DCE"/>
    <w:rsid w:val="00936C54"/>
    <w:rsid w:val="00937084"/>
    <w:rsid w:val="00940AC4"/>
    <w:rsid w:val="00943677"/>
    <w:rsid w:val="009568A9"/>
    <w:rsid w:val="00971F51"/>
    <w:rsid w:val="00976629"/>
    <w:rsid w:val="00982F25"/>
    <w:rsid w:val="00996426"/>
    <w:rsid w:val="009A55C9"/>
    <w:rsid w:val="009A5C69"/>
    <w:rsid w:val="009B4BC3"/>
    <w:rsid w:val="009B4C87"/>
    <w:rsid w:val="009B6844"/>
    <w:rsid w:val="009D0AAD"/>
    <w:rsid w:val="009D4459"/>
    <w:rsid w:val="00A03CC8"/>
    <w:rsid w:val="00A050D3"/>
    <w:rsid w:val="00A14A5E"/>
    <w:rsid w:val="00A20CD7"/>
    <w:rsid w:val="00A24BAA"/>
    <w:rsid w:val="00A41026"/>
    <w:rsid w:val="00A415E2"/>
    <w:rsid w:val="00A461E2"/>
    <w:rsid w:val="00A54CAD"/>
    <w:rsid w:val="00A635E0"/>
    <w:rsid w:val="00A7050F"/>
    <w:rsid w:val="00A73BBB"/>
    <w:rsid w:val="00A82BD8"/>
    <w:rsid w:val="00A83E1B"/>
    <w:rsid w:val="00A843EE"/>
    <w:rsid w:val="00A86FA4"/>
    <w:rsid w:val="00A94630"/>
    <w:rsid w:val="00AC214E"/>
    <w:rsid w:val="00AF430D"/>
    <w:rsid w:val="00AF6AD1"/>
    <w:rsid w:val="00AF7259"/>
    <w:rsid w:val="00B20A39"/>
    <w:rsid w:val="00B20A61"/>
    <w:rsid w:val="00B2407A"/>
    <w:rsid w:val="00B36A3D"/>
    <w:rsid w:val="00B40819"/>
    <w:rsid w:val="00B548FF"/>
    <w:rsid w:val="00B551E7"/>
    <w:rsid w:val="00B74100"/>
    <w:rsid w:val="00B749E2"/>
    <w:rsid w:val="00B87B8B"/>
    <w:rsid w:val="00B91249"/>
    <w:rsid w:val="00B93B49"/>
    <w:rsid w:val="00BA1AC5"/>
    <w:rsid w:val="00BA21DF"/>
    <w:rsid w:val="00BA273E"/>
    <w:rsid w:val="00BA420A"/>
    <w:rsid w:val="00BC7B8D"/>
    <w:rsid w:val="00BD6C62"/>
    <w:rsid w:val="00BE78E5"/>
    <w:rsid w:val="00BE7E68"/>
    <w:rsid w:val="00BF3FB2"/>
    <w:rsid w:val="00C0094D"/>
    <w:rsid w:val="00C033D2"/>
    <w:rsid w:val="00C037F6"/>
    <w:rsid w:val="00C05DAF"/>
    <w:rsid w:val="00C11ED5"/>
    <w:rsid w:val="00C1352E"/>
    <w:rsid w:val="00C157CF"/>
    <w:rsid w:val="00C20749"/>
    <w:rsid w:val="00C22D83"/>
    <w:rsid w:val="00C245F0"/>
    <w:rsid w:val="00C25CCE"/>
    <w:rsid w:val="00C33AEB"/>
    <w:rsid w:val="00C42062"/>
    <w:rsid w:val="00C51220"/>
    <w:rsid w:val="00C522DD"/>
    <w:rsid w:val="00C74CF8"/>
    <w:rsid w:val="00C87ECA"/>
    <w:rsid w:val="00C94239"/>
    <w:rsid w:val="00C94862"/>
    <w:rsid w:val="00CB0CA5"/>
    <w:rsid w:val="00CC2664"/>
    <w:rsid w:val="00CD29A8"/>
    <w:rsid w:val="00CE2818"/>
    <w:rsid w:val="00CF55FD"/>
    <w:rsid w:val="00CF5D44"/>
    <w:rsid w:val="00D15135"/>
    <w:rsid w:val="00D17720"/>
    <w:rsid w:val="00D20022"/>
    <w:rsid w:val="00D23D22"/>
    <w:rsid w:val="00D404E5"/>
    <w:rsid w:val="00D455C4"/>
    <w:rsid w:val="00D56D09"/>
    <w:rsid w:val="00D607C8"/>
    <w:rsid w:val="00D629BA"/>
    <w:rsid w:val="00D64BEA"/>
    <w:rsid w:val="00D67933"/>
    <w:rsid w:val="00D746A2"/>
    <w:rsid w:val="00D86796"/>
    <w:rsid w:val="00DA37CF"/>
    <w:rsid w:val="00DB570D"/>
    <w:rsid w:val="00DC1EF6"/>
    <w:rsid w:val="00DC2A39"/>
    <w:rsid w:val="00DD0B17"/>
    <w:rsid w:val="00DD1ECB"/>
    <w:rsid w:val="00DE21ED"/>
    <w:rsid w:val="00DE56E1"/>
    <w:rsid w:val="00DF4470"/>
    <w:rsid w:val="00E0023D"/>
    <w:rsid w:val="00E032D4"/>
    <w:rsid w:val="00E03E9D"/>
    <w:rsid w:val="00E21978"/>
    <w:rsid w:val="00E24C6B"/>
    <w:rsid w:val="00E35094"/>
    <w:rsid w:val="00E46E39"/>
    <w:rsid w:val="00E53B81"/>
    <w:rsid w:val="00E64554"/>
    <w:rsid w:val="00E64754"/>
    <w:rsid w:val="00E65B6C"/>
    <w:rsid w:val="00E66C27"/>
    <w:rsid w:val="00E77BB4"/>
    <w:rsid w:val="00E812EF"/>
    <w:rsid w:val="00E86EE0"/>
    <w:rsid w:val="00EA2348"/>
    <w:rsid w:val="00EA2A53"/>
    <w:rsid w:val="00ED2AEA"/>
    <w:rsid w:val="00ED31AB"/>
    <w:rsid w:val="00ED37FD"/>
    <w:rsid w:val="00EE17BB"/>
    <w:rsid w:val="00EE718A"/>
    <w:rsid w:val="00EF5461"/>
    <w:rsid w:val="00EF6BE4"/>
    <w:rsid w:val="00EF7A99"/>
    <w:rsid w:val="00F02110"/>
    <w:rsid w:val="00F02B27"/>
    <w:rsid w:val="00F142EC"/>
    <w:rsid w:val="00F15689"/>
    <w:rsid w:val="00F161D3"/>
    <w:rsid w:val="00F231D4"/>
    <w:rsid w:val="00F318CF"/>
    <w:rsid w:val="00F32277"/>
    <w:rsid w:val="00F34607"/>
    <w:rsid w:val="00F4149C"/>
    <w:rsid w:val="00F42C59"/>
    <w:rsid w:val="00F43A92"/>
    <w:rsid w:val="00F5156E"/>
    <w:rsid w:val="00F56369"/>
    <w:rsid w:val="00F83873"/>
    <w:rsid w:val="00F9339C"/>
    <w:rsid w:val="00FA628E"/>
    <w:rsid w:val="00FA71D4"/>
    <w:rsid w:val="00FB062B"/>
    <w:rsid w:val="00FB154E"/>
    <w:rsid w:val="00FB17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FB9D7A"/>
  <w15:docId w15:val="{5FEBF7A2-366C-4117-BA09-012273AE1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locked="1"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2F1E"/>
    <w:rPr>
      <w:rFonts w:ascii="Arial" w:hAnsi="Arial" w:cs="Arial"/>
      <w:sz w:val="28"/>
      <w:szCs w:val="28"/>
      <w:lang w:eastAsia="en-US"/>
    </w:rPr>
  </w:style>
  <w:style w:type="paragraph" w:styleId="Heading1">
    <w:name w:val="heading 1"/>
    <w:basedOn w:val="Normal"/>
    <w:next w:val="Normal"/>
    <w:link w:val="Heading1Char"/>
    <w:qFormat/>
    <w:rsid w:val="002A3676"/>
    <w:pPr>
      <w:keepNext/>
      <w:outlineLvl w:val="0"/>
    </w:pPr>
    <w:rPr>
      <w:b/>
      <w:bCs/>
      <w:kern w:val="32"/>
    </w:rPr>
  </w:style>
  <w:style w:type="paragraph" w:styleId="Heading2">
    <w:name w:val="heading 2"/>
    <w:basedOn w:val="Normal"/>
    <w:next w:val="Normal"/>
    <w:link w:val="Heading2Char"/>
    <w:unhideWhenUsed/>
    <w:qFormat/>
    <w:locked/>
    <w:rsid w:val="001D36BF"/>
    <w:pPr>
      <w:keepNext/>
      <w:numPr>
        <w:numId w:val="17"/>
      </w:numPr>
      <w:suppressAutoHyphens/>
      <w:autoSpaceDN w:val="0"/>
      <w:spacing w:after="120"/>
      <w:textAlignment w:val="baseline"/>
      <w:outlineLvl w:val="1"/>
    </w:pPr>
    <w:rPr>
      <w:rFonts w:eastAsiaTheme="majorEastAsia"/>
      <w:b/>
      <w:bCs/>
      <w:color w:val="000000" w:themeColor="text1"/>
    </w:rPr>
  </w:style>
  <w:style w:type="paragraph" w:styleId="Heading3">
    <w:name w:val="heading 3"/>
    <w:basedOn w:val="Normal"/>
    <w:next w:val="Normal"/>
    <w:link w:val="Heading3Char"/>
    <w:unhideWhenUsed/>
    <w:qFormat/>
    <w:locked/>
    <w:rsid w:val="001831F9"/>
    <w:pPr>
      <w:keepNext/>
      <w:keepLines/>
      <w:spacing w:before="40"/>
      <w:outlineLvl w:val="2"/>
    </w:pPr>
    <w:rPr>
      <w:rFonts w:eastAsiaTheme="majorEastAsia"/>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2A3676"/>
    <w:rPr>
      <w:rFonts w:ascii="Arial" w:hAnsi="Arial" w:cs="Arial"/>
      <w:b/>
      <w:bCs/>
      <w:kern w:val="32"/>
      <w:sz w:val="28"/>
      <w:szCs w:val="28"/>
      <w:lang w:eastAsia="en-US"/>
    </w:rPr>
  </w:style>
  <w:style w:type="paragraph" w:styleId="Caption">
    <w:name w:val="caption"/>
    <w:basedOn w:val="Normal"/>
    <w:next w:val="Normal"/>
    <w:qFormat/>
    <w:rsid w:val="00912F1E"/>
    <w:pPr>
      <w:jc w:val="right"/>
    </w:pPr>
    <w:rPr>
      <w:noProof/>
    </w:rPr>
  </w:style>
  <w:style w:type="paragraph" w:styleId="Header">
    <w:name w:val="header"/>
    <w:basedOn w:val="Normal"/>
    <w:link w:val="HeaderChar"/>
    <w:rsid w:val="00912F1E"/>
    <w:pPr>
      <w:tabs>
        <w:tab w:val="center" w:pos="4153"/>
        <w:tab w:val="right" w:pos="8306"/>
      </w:tabs>
    </w:pPr>
    <w:rPr>
      <w:rFonts w:cs="Times New Roman"/>
    </w:rPr>
  </w:style>
  <w:style w:type="character" w:customStyle="1" w:styleId="HeaderChar">
    <w:name w:val="Header Char"/>
    <w:link w:val="Header"/>
    <w:semiHidden/>
    <w:locked/>
    <w:rsid w:val="00912F1E"/>
    <w:rPr>
      <w:rFonts w:ascii="Arial" w:hAnsi="Arial" w:cs="Arial"/>
      <w:sz w:val="28"/>
      <w:szCs w:val="28"/>
      <w:lang w:eastAsia="en-US"/>
    </w:rPr>
  </w:style>
  <w:style w:type="paragraph" w:styleId="Footer">
    <w:name w:val="footer"/>
    <w:basedOn w:val="Normal"/>
    <w:link w:val="FooterChar"/>
    <w:uiPriority w:val="99"/>
    <w:rsid w:val="00912F1E"/>
    <w:pPr>
      <w:tabs>
        <w:tab w:val="center" w:pos="4153"/>
        <w:tab w:val="right" w:pos="8306"/>
      </w:tabs>
    </w:pPr>
    <w:rPr>
      <w:rFonts w:cs="Times New Roman"/>
    </w:rPr>
  </w:style>
  <w:style w:type="character" w:customStyle="1" w:styleId="FooterChar">
    <w:name w:val="Footer Char"/>
    <w:link w:val="Footer"/>
    <w:uiPriority w:val="99"/>
    <w:locked/>
    <w:rsid w:val="00912F1E"/>
    <w:rPr>
      <w:rFonts w:ascii="Arial" w:hAnsi="Arial" w:cs="Arial"/>
      <w:sz w:val="28"/>
      <w:szCs w:val="28"/>
      <w:lang w:eastAsia="en-US"/>
    </w:rPr>
  </w:style>
  <w:style w:type="paragraph" w:styleId="BodyTextIndent">
    <w:name w:val="Body Text Indent"/>
    <w:basedOn w:val="Normal"/>
    <w:link w:val="BodyTextIndentChar"/>
    <w:rsid w:val="009B6844"/>
    <w:pPr>
      <w:ind w:left="1440" w:hanging="720"/>
    </w:pPr>
    <w:rPr>
      <w:rFonts w:cs="Times New Roman"/>
      <w:color w:val="0000FF"/>
      <w:sz w:val="20"/>
      <w:szCs w:val="20"/>
    </w:rPr>
  </w:style>
  <w:style w:type="character" w:customStyle="1" w:styleId="BodyTextIndentChar">
    <w:name w:val="Body Text Indent Char"/>
    <w:link w:val="BodyTextIndent"/>
    <w:locked/>
    <w:rsid w:val="009B6844"/>
    <w:rPr>
      <w:rFonts w:ascii="Arial" w:hAnsi="Arial" w:cs="Times New Roman"/>
      <w:color w:val="0000FF"/>
      <w:sz w:val="20"/>
      <w:szCs w:val="20"/>
      <w:lang w:eastAsia="en-US"/>
    </w:rPr>
  </w:style>
  <w:style w:type="character" w:styleId="CommentReference">
    <w:name w:val="annotation reference"/>
    <w:semiHidden/>
    <w:rsid w:val="008A6CD4"/>
    <w:rPr>
      <w:sz w:val="16"/>
      <w:szCs w:val="16"/>
    </w:rPr>
  </w:style>
  <w:style w:type="paragraph" w:styleId="CommentText">
    <w:name w:val="annotation text"/>
    <w:basedOn w:val="Normal"/>
    <w:semiHidden/>
    <w:rsid w:val="008A6CD4"/>
    <w:rPr>
      <w:sz w:val="20"/>
      <w:szCs w:val="20"/>
    </w:rPr>
  </w:style>
  <w:style w:type="paragraph" w:styleId="CommentSubject">
    <w:name w:val="annotation subject"/>
    <w:basedOn w:val="CommentText"/>
    <w:next w:val="CommentText"/>
    <w:semiHidden/>
    <w:rsid w:val="008A6CD4"/>
    <w:rPr>
      <w:b/>
      <w:bCs/>
    </w:rPr>
  </w:style>
  <w:style w:type="paragraph" w:styleId="BalloonText">
    <w:name w:val="Balloon Text"/>
    <w:basedOn w:val="Normal"/>
    <w:semiHidden/>
    <w:rsid w:val="008A6CD4"/>
    <w:rPr>
      <w:rFonts w:ascii="Tahoma" w:hAnsi="Tahoma" w:cs="Tahoma"/>
      <w:sz w:val="16"/>
      <w:szCs w:val="16"/>
    </w:rPr>
  </w:style>
  <w:style w:type="paragraph" w:styleId="ListParagraph">
    <w:name w:val="List Paragraph"/>
    <w:basedOn w:val="Normal"/>
    <w:qFormat/>
    <w:rsid w:val="002D5E71"/>
    <w:pPr>
      <w:ind w:left="720"/>
      <w:contextualSpacing/>
    </w:pPr>
  </w:style>
  <w:style w:type="paragraph" w:styleId="NormalWeb">
    <w:name w:val="Normal (Web)"/>
    <w:basedOn w:val="Normal"/>
    <w:uiPriority w:val="99"/>
    <w:unhideWhenUsed/>
    <w:rsid w:val="0044606E"/>
    <w:pPr>
      <w:spacing w:before="100" w:beforeAutospacing="1" w:after="100" w:afterAutospacing="1"/>
    </w:pPr>
    <w:rPr>
      <w:rFonts w:ascii="Times New Roman" w:hAnsi="Times New Roman" w:cs="Times New Roman"/>
      <w:sz w:val="24"/>
      <w:szCs w:val="24"/>
      <w:lang w:eastAsia="en-GB"/>
    </w:rPr>
  </w:style>
  <w:style w:type="character" w:customStyle="1" w:styleId="value">
    <w:name w:val="value"/>
    <w:basedOn w:val="DefaultParagraphFont"/>
    <w:rsid w:val="0044606E"/>
  </w:style>
  <w:style w:type="table" w:styleId="TableGrid">
    <w:name w:val="Table Grid"/>
    <w:basedOn w:val="TableNormal"/>
    <w:uiPriority w:val="59"/>
    <w:locked/>
    <w:rsid w:val="006A38E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27ED2"/>
    <w:pPr>
      <w:keepLines/>
      <w:spacing w:before="480" w:line="276" w:lineRule="auto"/>
      <w:outlineLvl w:val="9"/>
    </w:pPr>
    <w:rPr>
      <w:rFonts w:asciiTheme="majorHAnsi" w:eastAsiaTheme="majorEastAsia" w:hAnsiTheme="majorHAnsi" w:cstheme="majorBidi"/>
      <w:color w:val="365F91" w:themeColor="accent1" w:themeShade="BF"/>
      <w:kern w:val="0"/>
      <w:lang w:val="en-US"/>
    </w:rPr>
  </w:style>
  <w:style w:type="paragraph" w:styleId="TOC1">
    <w:name w:val="toc 1"/>
    <w:basedOn w:val="Normal"/>
    <w:next w:val="Normal"/>
    <w:autoRedefine/>
    <w:uiPriority w:val="39"/>
    <w:locked/>
    <w:rsid w:val="00527ED2"/>
    <w:pPr>
      <w:spacing w:after="100"/>
    </w:pPr>
  </w:style>
  <w:style w:type="character" w:styleId="Hyperlink">
    <w:name w:val="Hyperlink"/>
    <w:basedOn w:val="DefaultParagraphFont"/>
    <w:uiPriority w:val="99"/>
    <w:unhideWhenUsed/>
    <w:rsid w:val="00527ED2"/>
    <w:rPr>
      <w:color w:val="0000FF" w:themeColor="hyperlink"/>
      <w:u w:val="single"/>
    </w:rPr>
  </w:style>
  <w:style w:type="character" w:customStyle="1" w:styleId="Heading2Char">
    <w:name w:val="Heading 2 Char"/>
    <w:basedOn w:val="DefaultParagraphFont"/>
    <w:link w:val="Heading2"/>
    <w:rsid w:val="001D36BF"/>
    <w:rPr>
      <w:rFonts w:ascii="Arial" w:eastAsiaTheme="majorEastAsia" w:hAnsi="Arial" w:cs="Arial"/>
      <w:b/>
      <w:bCs/>
      <w:color w:val="000000" w:themeColor="text1"/>
      <w:sz w:val="28"/>
      <w:szCs w:val="28"/>
      <w:lang w:eastAsia="en-US"/>
    </w:rPr>
  </w:style>
  <w:style w:type="character" w:customStyle="1" w:styleId="Heading3Char">
    <w:name w:val="Heading 3 Char"/>
    <w:basedOn w:val="DefaultParagraphFont"/>
    <w:link w:val="Heading3"/>
    <w:rsid w:val="001831F9"/>
    <w:rPr>
      <w:rFonts w:ascii="Arial" w:eastAsiaTheme="majorEastAsia" w:hAnsi="Arial" w:cs="Arial"/>
      <w:color w:val="000000" w:themeColor="text1"/>
      <w:sz w:val="28"/>
      <w:szCs w:val="28"/>
      <w:lang w:eastAsia="en-US"/>
    </w:rPr>
  </w:style>
  <w:style w:type="paragraph" w:styleId="ListBullet">
    <w:name w:val="List Bullet"/>
    <w:basedOn w:val="Normal"/>
    <w:qFormat/>
    <w:rsid w:val="001D36BF"/>
    <w:pPr>
      <w:numPr>
        <w:numId w:val="16"/>
      </w:numPr>
      <w:tabs>
        <w:tab w:val="left" w:pos="567"/>
      </w:tabs>
      <w:ind w:left="357" w:hanging="357"/>
    </w:pPr>
    <w:rPr>
      <w:rFonts w:cs="Times New Roman"/>
      <w:szCs w:val="20"/>
    </w:rPr>
  </w:style>
  <w:style w:type="character" w:styleId="Strong">
    <w:name w:val="Strong"/>
    <w:basedOn w:val="DefaultParagraphFont"/>
    <w:locked/>
    <w:rsid w:val="001D36BF"/>
    <w:rPr>
      <w:b/>
      <w:bCs/>
    </w:rPr>
  </w:style>
  <w:style w:type="paragraph" w:styleId="TOC2">
    <w:name w:val="toc 2"/>
    <w:basedOn w:val="Normal"/>
    <w:next w:val="Normal"/>
    <w:autoRedefine/>
    <w:uiPriority w:val="39"/>
    <w:unhideWhenUsed/>
    <w:locked/>
    <w:rsid w:val="00F15689"/>
    <w:pPr>
      <w:tabs>
        <w:tab w:val="left" w:pos="851"/>
        <w:tab w:val="right" w:leader="dot" w:pos="9736"/>
      </w:tabs>
      <w:spacing w:after="100"/>
      <w:ind w:left="280"/>
    </w:pPr>
  </w:style>
  <w:style w:type="paragraph" w:styleId="TOC3">
    <w:name w:val="toc 3"/>
    <w:basedOn w:val="Normal"/>
    <w:next w:val="Normal"/>
    <w:autoRedefine/>
    <w:uiPriority w:val="39"/>
    <w:unhideWhenUsed/>
    <w:locked/>
    <w:rsid w:val="001D36BF"/>
    <w:pPr>
      <w:spacing w:after="100"/>
      <w:ind w:left="560"/>
    </w:pPr>
  </w:style>
  <w:style w:type="character" w:customStyle="1" w:styleId="UnresolvedMention1">
    <w:name w:val="Unresolved Mention1"/>
    <w:basedOn w:val="DefaultParagraphFont"/>
    <w:uiPriority w:val="99"/>
    <w:semiHidden/>
    <w:unhideWhenUsed/>
    <w:rsid w:val="00FB062B"/>
    <w:rPr>
      <w:color w:val="605E5C"/>
      <w:shd w:val="clear" w:color="auto" w:fill="E1DFDD"/>
    </w:rPr>
  </w:style>
  <w:style w:type="character" w:styleId="FollowedHyperlink">
    <w:name w:val="FollowedHyperlink"/>
    <w:basedOn w:val="DefaultParagraphFont"/>
    <w:semiHidden/>
    <w:unhideWhenUsed/>
    <w:rsid w:val="00F32277"/>
    <w:rPr>
      <w:color w:val="800080" w:themeColor="followedHyperlink"/>
      <w:u w:val="single"/>
    </w:rPr>
  </w:style>
  <w:style w:type="paragraph" w:styleId="Revision">
    <w:name w:val="Revision"/>
    <w:hidden/>
    <w:uiPriority w:val="99"/>
    <w:semiHidden/>
    <w:rsid w:val="00971F51"/>
    <w:rPr>
      <w:rFonts w:ascii="Arial" w:hAnsi="Arial" w:cs="Arial"/>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374043227">
      <w:bodyDiv w:val="1"/>
      <w:marLeft w:val="0"/>
      <w:marRight w:val="0"/>
      <w:marTop w:val="0"/>
      <w:marBottom w:val="0"/>
      <w:divBdr>
        <w:top w:val="none" w:sz="0" w:space="0" w:color="auto"/>
        <w:left w:val="none" w:sz="0" w:space="0" w:color="auto"/>
        <w:bottom w:val="none" w:sz="0" w:space="0" w:color="auto"/>
        <w:right w:val="none" w:sz="0" w:space="0" w:color="auto"/>
      </w:divBdr>
      <w:divsChild>
        <w:div w:id="1177381814">
          <w:marLeft w:val="0"/>
          <w:marRight w:val="0"/>
          <w:marTop w:val="150"/>
          <w:marBottom w:val="300"/>
          <w:divBdr>
            <w:top w:val="none" w:sz="0" w:space="0" w:color="auto"/>
            <w:left w:val="none" w:sz="0" w:space="0" w:color="auto"/>
            <w:bottom w:val="none" w:sz="0" w:space="0" w:color="auto"/>
            <w:right w:val="none" w:sz="0" w:space="0" w:color="auto"/>
          </w:divBdr>
        </w:div>
        <w:div w:id="1485657935">
          <w:marLeft w:val="0"/>
          <w:marRight w:val="0"/>
          <w:marTop w:val="150"/>
          <w:marBottom w:val="300"/>
          <w:divBdr>
            <w:top w:val="none" w:sz="0" w:space="0" w:color="auto"/>
            <w:left w:val="none" w:sz="0" w:space="0" w:color="auto"/>
            <w:bottom w:val="none" w:sz="0" w:space="0" w:color="auto"/>
            <w:right w:val="none" w:sz="0" w:space="0" w:color="auto"/>
          </w:divBdr>
        </w:div>
      </w:divsChild>
    </w:div>
    <w:div w:id="155924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omestic-abuse-bill-2020-factsheets/domestic-abuse-bill-2020-overarching-factsheet" TargetMode="External"/><Relationship Id="rId18" Type="http://schemas.openxmlformats.org/officeDocument/2006/relationships/hyperlink" Target="https://www.gov.uk/government/publications/mental-capacity-act-code-of-practic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v.uk/government/collections/mental-capacity-act-making-decisions" TargetMode="External"/><Relationship Id="rId17" Type="http://schemas.openxmlformats.org/officeDocument/2006/relationships/hyperlink" Target="https://www.gov.uk/guidance/safeguarding-duties-for-charity-trustees" TargetMode="External"/><Relationship Id="rId2" Type="http://schemas.openxmlformats.org/officeDocument/2006/relationships/customXml" Target="../customXml/item2.xml"/><Relationship Id="rId16" Type="http://schemas.openxmlformats.org/officeDocument/2006/relationships/hyperlink" Target="https://www.gov.uk/government/publications/guidance-for-auditors-and-independent-examiners-of-charities/the-public-interest-disclosure-act--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legislation.gov.uk/ukpga/2014/23/section/42/enacted" TargetMode="External"/><Relationship Id="rId10" Type="http://schemas.openxmlformats.org/officeDocument/2006/relationships/endnotes" Target="endnotes.xml"/><Relationship Id="rId19" Type="http://schemas.openxmlformats.org/officeDocument/2006/relationships/hyperlink" Target="https://www.gov.uk/guidance/how-to-report-a-serious-incident-in-your-chari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collections/contes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e432d1e-15bc-4c97-93d1-0d5a8fffd441">
      <Terms xmlns="http://schemas.microsoft.com/office/infopath/2007/PartnerControls"/>
    </lcf76f155ced4ddcb4097134ff3c332f>
    <TaxCatchAll xmlns="02e0bb7a-4f4d-4197-b862-87d8587e85d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E9AD90E7A382843955FB5988E45648C" ma:contentTypeVersion="13" ma:contentTypeDescription="Create a new document." ma:contentTypeScope="" ma:versionID="2f10068387de77b4c709cd58754be14c">
  <xsd:schema xmlns:xsd="http://www.w3.org/2001/XMLSchema" xmlns:xs="http://www.w3.org/2001/XMLSchema" xmlns:p="http://schemas.microsoft.com/office/2006/metadata/properties" xmlns:ns2="0e432d1e-15bc-4c97-93d1-0d5a8fffd441" xmlns:ns3="02e0bb7a-4f4d-4197-b862-87d8587e85d4" targetNamespace="http://schemas.microsoft.com/office/2006/metadata/properties" ma:root="true" ma:fieldsID="60959335a3d9f7e7ac9ffdf446189bb7" ns2:_="" ns3:_="">
    <xsd:import namespace="0e432d1e-15bc-4c97-93d1-0d5a8fffd441"/>
    <xsd:import namespace="02e0bb7a-4f4d-4197-b862-87d8587e85d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32d1e-15bc-4c97-93d1-0d5a8fffd4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cda7f02-a60d-42dd-8e22-4167c6a3c34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0bb7a-4f4d-4197-b862-87d8587e85d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5fa56de-2a17-4ab8-ad8f-e807c93e797b}" ma:internalName="TaxCatchAll" ma:showField="CatchAllData" ma:web="02e0bb7a-4f4d-4197-b862-87d8587e85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50AFBB-32E5-44F3-9133-08BBFDB3A084}">
  <ds:schemaRefs>
    <ds:schemaRef ds:uri="http://schemas.openxmlformats.org/officeDocument/2006/bibliography"/>
  </ds:schemaRefs>
</ds:datastoreItem>
</file>

<file path=customXml/itemProps2.xml><?xml version="1.0" encoding="utf-8"?>
<ds:datastoreItem xmlns:ds="http://schemas.openxmlformats.org/officeDocument/2006/customXml" ds:itemID="{61B8ACCD-9489-4FD3-B678-7D2104D911D9}">
  <ds:schemaRefs>
    <ds:schemaRef ds:uri="http://schemas.microsoft.com/sharepoint/v3/contenttype/forms"/>
  </ds:schemaRefs>
</ds:datastoreItem>
</file>

<file path=customXml/itemProps3.xml><?xml version="1.0" encoding="utf-8"?>
<ds:datastoreItem xmlns:ds="http://schemas.openxmlformats.org/officeDocument/2006/customXml" ds:itemID="{0C278A5B-BD2D-40D7-A1ED-E751F084695A}">
  <ds:schemaRefs>
    <ds:schemaRef ds:uri="http://schemas.microsoft.com/office/2006/metadata/properties"/>
    <ds:schemaRef ds:uri="http://schemas.microsoft.com/office/infopath/2007/PartnerControls"/>
    <ds:schemaRef ds:uri="0e432d1e-15bc-4c97-93d1-0d5a8fffd441"/>
    <ds:schemaRef ds:uri="02e0bb7a-4f4d-4197-b862-87d8587e85d4"/>
  </ds:schemaRefs>
</ds:datastoreItem>
</file>

<file path=customXml/itemProps4.xml><?xml version="1.0" encoding="utf-8"?>
<ds:datastoreItem xmlns:ds="http://schemas.openxmlformats.org/officeDocument/2006/customXml" ds:itemID="{0E454607-E6B5-4B95-875E-6DFC8D04D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432d1e-15bc-4c97-93d1-0d5a8fffd441"/>
    <ds:schemaRef ds:uri="02e0bb7a-4f4d-4197-b862-87d8587e8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4004</Words>
  <Characters>22827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Samantha Lah</dc:creator>
  <cp:lastModifiedBy>julia potts</cp:lastModifiedBy>
  <cp:revision>13</cp:revision>
  <dcterms:created xsi:type="dcterms:W3CDTF">2025-02-07T14:23:00Z</dcterms:created>
  <dcterms:modified xsi:type="dcterms:W3CDTF">2025-02-12T09:52:00Z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0x010100AE9AD90E7A382843955FB5988E45648C</vt:lpwstr>
  </property>
  <property fmtid="{D5CDD505-2E9C-101B-9397-08002B2CF9AE}" pid="3" name="MediaServiceImageTags">
    <vt:lpwstr/>
  </property>
</Properties>
</file>